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15B" w:rsidRDefault="00DF67BA" w:rsidP="00DF67BA">
      <w:pPr>
        <w:jc w:val="center"/>
        <w:rPr>
          <w:rFonts w:ascii="Times New Roman" w:hAnsi="Times New Roman" w:cs="Times New Roman"/>
          <w:sz w:val="24"/>
          <w:szCs w:val="24"/>
        </w:rPr>
        <w:outlineLvl w:val="0"/>
      </w:pPr>
      <w:r w:rsidRPr="00DF67BA">
        <w:rPr>
          <w:rFonts w:ascii="Times New Roman" w:hAnsi="Times New Roman" w:cs="Times New Roman"/>
          <w:sz w:val="24"/>
          <w:szCs w:val="24"/>
        </w:rPr>
        <w:t>Chapter Summaries and Keywords</w:t>
      </w:r>
    </w:p>
    <w:p w:rsidR="00DF67BA" w:rsidRDefault="00DF67BA" w:rsidP="00DF67BA">
      <w:pPr>
        <w:rPr>
          <w:rFonts w:ascii="Times New Roman" w:hAnsi="Times New Roman"/>
          <w:b/>
          <w:sz w:val="24"/>
        </w:rPr>
        <w:outlineLvl w:val="1"/>
      </w:pPr>
      <w:r>
        <w:rPr>
          <w:rFonts w:ascii="Times New Roman" w:hAnsi="Times New Roman"/>
          <w:b/>
          <w:sz w:val="24"/>
        </w:rPr>
        <w:t xml:space="preserve">Chapter 1: </w:t>
      </w:r>
      <w:r w:rsidRPr="00F2738C">
        <w:rPr>
          <w:rFonts w:ascii="Times New Roman" w:hAnsi="Times New Roman"/>
          <w:b/>
          <w:sz w:val="24"/>
        </w:rPr>
        <w:t>The Promise(s) of Education</w:t>
      </w:r>
    </w:p>
    <w:p w:rsidR="00DF67BA" w:rsidRDefault="00DF67BA" w:rsidP="00DF67BA">
      <w:pPr>
        <w:autoSpaceDE w:val="0"/>
        <w:autoSpaceDN w:val="0"/>
        <w:adjustRightInd w:val="0"/>
        <w:spacing w:line="240" w:lineRule="auto"/>
        <w:rPr>
          <w:rFonts w:ascii="Times New Roman" w:hAnsi="Times New Roman"/>
          <w:sz w:val="24"/>
        </w:rPr>
      </w:pPr>
      <w:r w:rsidRPr="0063697A">
        <w:rPr>
          <w:rFonts w:ascii="Times New Roman" w:hAnsi="Times New Roman"/>
          <w:sz w:val="24"/>
        </w:rPr>
        <w:t xml:space="preserve">In this chapter, I introduce the main questions and issues that this book will engage.  What is the purpose of education in the U.S.?  Are there many purposes?  </w:t>
      </w:r>
      <w:r w:rsidRPr="00DF67BA">
        <w:rPr>
          <w:rFonts w:ascii="Times New Roman" w:hAnsi="Times New Roman"/>
          <w:sz w:val="24"/>
        </w:rPr>
        <w:t>Education car</w:t>
      </w:r>
      <w:r>
        <w:rPr>
          <w:rFonts w:ascii="Times New Roman" w:hAnsi="Times New Roman"/>
          <w:sz w:val="24"/>
        </w:rPr>
        <w:t xml:space="preserve">ries out two crucial activities. </w:t>
      </w:r>
      <w:r w:rsidRPr="00DF67BA">
        <w:rPr>
          <w:rFonts w:ascii="Times New Roman" w:hAnsi="Times New Roman"/>
          <w:sz w:val="24"/>
        </w:rPr>
        <w:t xml:space="preserve">It gives a society a sense of commonality, similar values, </w:t>
      </w:r>
      <w:r>
        <w:rPr>
          <w:rFonts w:ascii="Times New Roman" w:hAnsi="Times New Roman"/>
          <w:sz w:val="24"/>
        </w:rPr>
        <w:t xml:space="preserve">and </w:t>
      </w:r>
      <w:r w:rsidRPr="00DF67BA">
        <w:rPr>
          <w:rFonts w:ascii="Times New Roman" w:hAnsi="Times New Roman"/>
          <w:sz w:val="24"/>
        </w:rPr>
        <w:t>rules for behavior.  It does this through socialization of students.</w:t>
      </w:r>
      <w:r>
        <w:rPr>
          <w:rFonts w:ascii="Times New Roman" w:hAnsi="Times New Roman"/>
          <w:sz w:val="24"/>
        </w:rPr>
        <w:t xml:space="preserve"> </w:t>
      </w:r>
      <w:r w:rsidRPr="00DF67BA">
        <w:rPr>
          <w:rFonts w:ascii="Times New Roman" w:hAnsi="Times New Roman"/>
          <w:sz w:val="24"/>
        </w:rPr>
        <w:t>It also prepares people for diverse roles in society (which are often differentially rewarded).  It does this by stratifying students and socializing them to their particular, future roles.</w:t>
      </w:r>
      <w:r>
        <w:rPr>
          <w:rFonts w:ascii="Times New Roman" w:hAnsi="Times New Roman"/>
          <w:sz w:val="24"/>
        </w:rPr>
        <w:t xml:space="preserve"> </w:t>
      </w:r>
      <w:r w:rsidRPr="0063697A">
        <w:rPr>
          <w:rFonts w:ascii="Times New Roman" w:hAnsi="Times New Roman"/>
          <w:sz w:val="24"/>
        </w:rPr>
        <w:t>Is there tension between these purposes?  For example, some would argue that education prepares people and sorts them efficiently into their adult roles in the economy and/or polity.  Others argue that education should minimize ascribed differences and focus on providing equal opportunity to everyone.  Can these two goals coexist?  Can and should the U.S. educational system be “the great equalizer” that John Dewey claimed it should be? Is the U.S. educational system a meritocracy?</w:t>
      </w:r>
      <w:r>
        <w:rPr>
          <w:rFonts w:ascii="Times New Roman" w:hAnsi="Times New Roman"/>
          <w:sz w:val="24"/>
        </w:rPr>
        <w:t xml:space="preserve"> </w:t>
      </w:r>
    </w:p>
    <w:p w:rsidR="00DF67BA" w:rsidRDefault="00DF67BA" w:rsidP="00DF67BA">
      <w:pPr>
        <w:autoSpaceDE w:val="0"/>
        <w:autoSpaceDN w:val="0"/>
        <w:adjustRightInd w:val="0"/>
        <w:spacing w:line="240" w:lineRule="auto"/>
        <w:rPr>
          <w:rFonts w:ascii="Times New Roman" w:hAnsi="Times New Roman"/>
          <w:sz w:val="24"/>
        </w:rPr>
      </w:pPr>
      <w:r w:rsidRPr="00DF67BA">
        <w:rPr>
          <w:rFonts w:ascii="Times New Roman" w:hAnsi="Times New Roman"/>
          <w:sz w:val="24"/>
        </w:rPr>
        <w:t>There appear to be patterns in eventual educational attainment.  Those whose parents have less education are less likely to achiev</w:t>
      </w:r>
      <w:r>
        <w:rPr>
          <w:rFonts w:ascii="Times New Roman" w:hAnsi="Times New Roman"/>
          <w:sz w:val="24"/>
        </w:rPr>
        <w:t xml:space="preserve">e higher education themselves. </w:t>
      </w:r>
      <w:r w:rsidRPr="00DF67BA">
        <w:rPr>
          <w:rFonts w:ascii="Times New Roman" w:hAnsi="Times New Roman"/>
          <w:sz w:val="24"/>
        </w:rPr>
        <w:t>Black and Hispanic adults have less education than</w:t>
      </w:r>
      <w:r>
        <w:rPr>
          <w:rFonts w:ascii="Times New Roman" w:hAnsi="Times New Roman"/>
          <w:sz w:val="24"/>
        </w:rPr>
        <w:t xml:space="preserve"> do whites and Asian Americans. </w:t>
      </w:r>
      <w:r w:rsidRPr="00DF67BA">
        <w:rPr>
          <w:rFonts w:ascii="Times New Roman" w:hAnsi="Times New Roman"/>
          <w:sz w:val="24"/>
        </w:rPr>
        <w:t xml:space="preserve">Women are more likely to have graduated from high school and have some college and </w:t>
      </w:r>
      <w:proofErr w:type="gramStart"/>
      <w:r w:rsidRPr="00DF67BA">
        <w:rPr>
          <w:rFonts w:ascii="Times New Roman" w:hAnsi="Times New Roman"/>
          <w:sz w:val="24"/>
        </w:rPr>
        <w:t>associate’s</w:t>
      </w:r>
      <w:proofErr w:type="gramEnd"/>
      <w:r w:rsidRPr="00DF67BA">
        <w:rPr>
          <w:rFonts w:ascii="Times New Roman" w:hAnsi="Times New Roman"/>
          <w:sz w:val="24"/>
        </w:rPr>
        <w:t xml:space="preserve"> or master’s degrees.  Men are more likely to have attained doctoral degrees. </w:t>
      </w:r>
      <w:r>
        <w:rPr>
          <w:rFonts w:ascii="Times New Roman" w:hAnsi="Times New Roman"/>
          <w:sz w:val="24"/>
        </w:rPr>
        <w:t>The rest of the book looks at whether or not, and if so, how schools contribute to these differences in educational outcomes.</w:t>
      </w:r>
    </w:p>
    <w:p w:rsidR="00DF67BA" w:rsidRPr="00DF67BA" w:rsidRDefault="00DF67BA" w:rsidP="00DF67BA">
      <w:pPr>
        <w:rPr>
          <w:rFonts w:ascii="Times New Roman" w:hAnsi="Times New Roman"/>
          <w:sz w:val="24"/>
        </w:rPr>
      </w:pPr>
      <w:r w:rsidRPr="00DF67BA">
        <w:rPr>
          <w:rFonts w:ascii="Times New Roman" w:hAnsi="Times New Roman"/>
          <w:sz w:val="24"/>
          <w:u w:val="single"/>
        </w:rPr>
        <w:t>Keywords:</w:t>
      </w:r>
      <w:r>
        <w:rPr>
          <w:rFonts w:ascii="Times New Roman" w:hAnsi="Times New Roman"/>
          <w:sz w:val="24"/>
        </w:rPr>
        <w:t xml:space="preserve"> </w:t>
      </w:r>
      <w:r w:rsidRPr="0063697A">
        <w:rPr>
          <w:rFonts w:ascii="Times New Roman" w:hAnsi="Times New Roman"/>
          <w:sz w:val="24"/>
        </w:rPr>
        <w:t>Socialization</w:t>
      </w:r>
      <w:r>
        <w:rPr>
          <w:rFonts w:ascii="Times New Roman" w:hAnsi="Times New Roman"/>
          <w:sz w:val="24"/>
        </w:rPr>
        <w:t>, s</w:t>
      </w:r>
      <w:r w:rsidRPr="0063697A">
        <w:rPr>
          <w:rFonts w:ascii="Times New Roman" w:hAnsi="Times New Roman"/>
          <w:sz w:val="24"/>
        </w:rPr>
        <w:t>tratification</w:t>
      </w:r>
      <w:r>
        <w:rPr>
          <w:rFonts w:ascii="Times New Roman" w:hAnsi="Times New Roman"/>
          <w:sz w:val="24"/>
        </w:rPr>
        <w:t>, m</w:t>
      </w:r>
      <w:r w:rsidRPr="0063697A">
        <w:rPr>
          <w:rFonts w:ascii="Times New Roman" w:hAnsi="Times New Roman"/>
          <w:sz w:val="24"/>
        </w:rPr>
        <w:t>eritocracy</w:t>
      </w:r>
      <w:r>
        <w:rPr>
          <w:rFonts w:ascii="Times New Roman" w:hAnsi="Times New Roman"/>
          <w:sz w:val="24"/>
        </w:rPr>
        <w:t>, e</w:t>
      </w:r>
      <w:r w:rsidRPr="0063697A">
        <w:rPr>
          <w:rFonts w:ascii="Times New Roman" w:hAnsi="Times New Roman"/>
          <w:sz w:val="24"/>
        </w:rPr>
        <w:t>ducational attainment</w:t>
      </w:r>
    </w:p>
    <w:p w:rsidR="00DF67BA" w:rsidRDefault="00DF67BA" w:rsidP="00DF67BA">
      <w:pPr>
        <w:rPr>
          <w:rFonts w:ascii="Times New Roman" w:hAnsi="Times New Roman"/>
          <w:b/>
          <w:sz w:val="24"/>
        </w:rPr>
        <w:outlineLvl w:val="1"/>
      </w:pPr>
      <w:r w:rsidRPr="00DF67BA">
        <w:rPr>
          <w:rFonts w:ascii="Times New Roman" w:hAnsi="Times New Roman" w:cs="Times New Roman"/>
          <w:b/>
          <w:sz w:val="24"/>
          <w:szCs w:val="24"/>
        </w:rPr>
        <w:t>Chapter 2:</w:t>
      </w:r>
      <w:r>
        <w:rPr>
          <w:rFonts w:ascii="Times New Roman" w:hAnsi="Times New Roman" w:cs="Times New Roman"/>
          <w:sz w:val="24"/>
          <w:szCs w:val="24"/>
        </w:rPr>
        <w:t xml:space="preserve"> </w:t>
      </w:r>
      <w:r w:rsidRPr="0063697A">
        <w:rPr>
          <w:rFonts w:ascii="Times New Roman" w:hAnsi="Times New Roman"/>
          <w:b/>
          <w:sz w:val="24"/>
        </w:rPr>
        <w:t>Competing Visions of Public Education: Who and What Should It Be for?</w:t>
      </w:r>
    </w:p>
    <w:p w:rsidR="00DF67BA" w:rsidRDefault="00DF67BA" w:rsidP="00DF67BA">
      <w:pPr>
        <w:autoSpaceDE w:val="0"/>
        <w:autoSpaceDN w:val="0"/>
        <w:adjustRightInd w:val="0"/>
        <w:spacing w:line="240" w:lineRule="auto"/>
        <w:rPr>
          <w:rFonts w:ascii="Times New Roman" w:hAnsi="Times New Roman"/>
          <w:sz w:val="24"/>
        </w:rPr>
      </w:pPr>
      <w:r w:rsidRPr="0063697A">
        <w:rPr>
          <w:rFonts w:ascii="Times New Roman" w:hAnsi="Times New Roman"/>
          <w:sz w:val="24"/>
        </w:rPr>
        <w:t>This chapter describes the beginnings of education, particularly public education, in the U.S. I discuss the expansion of education and its eventual universalization.  I discuss the various theories for why public education expanded and the rationales that were popular during its expansion.  Finally, I describe how the system of funding schools based on local property taxes, particular to the U.S., came into being.</w:t>
      </w:r>
    </w:p>
    <w:p w:rsidR="00000000" w:rsidRPr="00DF67BA" w:rsidRDefault="00503DCE" w:rsidP="00CB0BCC">
      <w:pPr>
        <w:autoSpaceDE w:val="0"/>
        <w:autoSpaceDN w:val="0"/>
        <w:adjustRightInd w:val="0"/>
        <w:spacing w:line="240" w:lineRule="auto"/>
        <w:rPr>
          <w:rFonts w:ascii="Times New Roman" w:hAnsi="Times New Roman"/>
          <w:sz w:val="24"/>
        </w:rPr>
      </w:pPr>
      <w:r w:rsidRPr="00DF67BA">
        <w:rPr>
          <w:rFonts w:ascii="Times New Roman" w:hAnsi="Times New Roman"/>
          <w:sz w:val="24"/>
        </w:rPr>
        <w:t>Early education varied by geography during colonial times with m</w:t>
      </w:r>
      <w:r w:rsidRPr="00DF67BA">
        <w:rPr>
          <w:rFonts w:ascii="Times New Roman" w:hAnsi="Times New Roman"/>
          <w:sz w:val="24"/>
        </w:rPr>
        <w:t xml:space="preserve">ore formal schooling occurring in the New England colonies and </w:t>
      </w:r>
      <w:r w:rsidR="00CB0BCC">
        <w:rPr>
          <w:rFonts w:ascii="Times New Roman" w:hAnsi="Times New Roman"/>
          <w:sz w:val="24"/>
        </w:rPr>
        <w:t>fewer</w:t>
      </w:r>
      <w:r w:rsidRPr="00DF67BA">
        <w:rPr>
          <w:rFonts w:ascii="Times New Roman" w:hAnsi="Times New Roman"/>
          <w:sz w:val="24"/>
        </w:rPr>
        <w:t xml:space="preserve"> schools being established in the South.</w:t>
      </w:r>
      <w:r w:rsidR="00CB0BCC">
        <w:rPr>
          <w:rFonts w:ascii="Times New Roman" w:hAnsi="Times New Roman"/>
          <w:sz w:val="24"/>
        </w:rPr>
        <w:t xml:space="preserve"> </w:t>
      </w:r>
      <w:r w:rsidRPr="00DF67BA">
        <w:rPr>
          <w:rFonts w:ascii="Times New Roman" w:hAnsi="Times New Roman"/>
          <w:sz w:val="24"/>
        </w:rPr>
        <w:t xml:space="preserve">During colonial times, schools were largely for privileged, white boys. </w:t>
      </w:r>
      <w:r w:rsidRPr="00DF67BA">
        <w:rPr>
          <w:rFonts w:ascii="Times New Roman" w:hAnsi="Times New Roman"/>
          <w:sz w:val="24"/>
        </w:rPr>
        <w:t>During indu</w:t>
      </w:r>
      <w:r w:rsidR="00CB0BCC">
        <w:rPr>
          <w:rFonts w:ascii="Times New Roman" w:hAnsi="Times New Roman"/>
          <w:sz w:val="24"/>
        </w:rPr>
        <w:t>strialization, schooling expanded</w:t>
      </w:r>
      <w:r w:rsidRPr="00DF67BA">
        <w:rPr>
          <w:rFonts w:ascii="Times New Roman" w:hAnsi="Times New Roman"/>
          <w:sz w:val="24"/>
        </w:rPr>
        <w:t xml:space="preserve"> first at the primary levels and then the secondary levels, encompassing first the non-elite, then g</w:t>
      </w:r>
      <w:r w:rsidR="00CB0BCC">
        <w:rPr>
          <w:rFonts w:ascii="Times New Roman" w:hAnsi="Times New Roman"/>
          <w:sz w:val="24"/>
        </w:rPr>
        <w:t>irls, and then finally mandated</w:t>
      </w:r>
      <w:r w:rsidRPr="00DF67BA">
        <w:rPr>
          <w:rFonts w:ascii="Times New Roman" w:hAnsi="Times New Roman"/>
          <w:sz w:val="24"/>
        </w:rPr>
        <w:t xml:space="preserve"> desegregation in 1954. </w:t>
      </w:r>
      <w:r w:rsidRPr="00DF67BA">
        <w:rPr>
          <w:rFonts w:ascii="Times New Roman" w:hAnsi="Times New Roman"/>
          <w:sz w:val="24"/>
        </w:rPr>
        <w:t>Schooling expanded for several reasons:</w:t>
      </w:r>
      <w:r w:rsidR="00CB0BCC">
        <w:rPr>
          <w:rFonts w:ascii="Times New Roman" w:hAnsi="Times New Roman"/>
          <w:sz w:val="24"/>
        </w:rPr>
        <w:t xml:space="preserve"> t</w:t>
      </w:r>
      <w:r w:rsidRPr="00DF67BA">
        <w:rPr>
          <w:rFonts w:ascii="Times New Roman" w:hAnsi="Times New Roman"/>
          <w:sz w:val="24"/>
        </w:rPr>
        <w:t>o teach new skills</w:t>
      </w:r>
      <w:r w:rsidR="00CB0BCC">
        <w:rPr>
          <w:rFonts w:ascii="Times New Roman" w:hAnsi="Times New Roman"/>
          <w:sz w:val="24"/>
        </w:rPr>
        <w:t>; t</w:t>
      </w:r>
      <w:r w:rsidRPr="00DF67BA">
        <w:rPr>
          <w:rFonts w:ascii="Times New Roman" w:hAnsi="Times New Roman"/>
          <w:sz w:val="24"/>
        </w:rPr>
        <w:t>o sort workers into new adult roles</w:t>
      </w:r>
      <w:r w:rsidR="00CB0BCC">
        <w:rPr>
          <w:rFonts w:ascii="Times New Roman" w:hAnsi="Times New Roman"/>
          <w:sz w:val="24"/>
        </w:rPr>
        <w:t>; t</w:t>
      </w:r>
      <w:r w:rsidRPr="00DF67BA">
        <w:rPr>
          <w:rFonts w:ascii="Times New Roman" w:hAnsi="Times New Roman"/>
          <w:sz w:val="24"/>
        </w:rPr>
        <w:t>o teach “American” and “democratic” values</w:t>
      </w:r>
      <w:r w:rsidR="00CB0BCC">
        <w:rPr>
          <w:rFonts w:ascii="Times New Roman" w:hAnsi="Times New Roman"/>
          <w:sz w:val="24"/>
        </w:rPr>
        <w:t>; and t</w:t>
      </w:r>
      <w:r w:rsidRPr="00DF67BA">
        <w:rPr>
          <w:rFonts w:ascii="Times New Roman" w:hAnsi="Times New Roman"/>
          <w:sz w:val="24"/>
        </w:rPr>
        <w:t>o equalize opportunities</w:t>
      </w:r>
      <w:r w:rsidR="00CB0BCC">
        <w:rPr>
          <w:rFonts w:ascii="Times New Roman" w:hAnsi="Times New Roman"/>
          <w:sz w:val="24"/>
        </w:rPr>
        <w:t xml:space="preserve">. </w:t>
      </w:r>
      <w:r w:rsidRPr="00DF67BA">
        <w:rPr>
          <w:rFonts w:ascii="Times New Roman" w:hAnsi="Times New Roman"/>
          <w:sz w:val="24"/>
        </w:rPr>
        <w:t>Funding for schools developed locally.</w:t>
      </w:r>
    </w:p>
    <w:p w:rsidR="00DF67BA" w:rsidRPr="0063697A" w:rsidRDefault="00CB0BCC" w:rsidP="00CB0BCC">
      <w:pPr>
        <w:rPr>
          <w:rFonts w:ascii="Times New Roman" w:hAnsi="Times New Roman"/>
          <w:sz w:val="24"/>
        </w:rPr>
      </w:pPr>
      <w:r w:rsidRPr="00DF67BA">
        <w:rPr>
          <w:rFonts w:ascii="Times New Roman" w:hAnsi="Times New Roman"/>
          <w:sz w:val="24"/>
          <w:u w:val="single"/>
        </w:rPr>
        <w:t>Keywords:</w:t>
      </w:r>
      <w:r>
        <w:rPr>
          <w:rFonts w:ascii="Times New Roman" w:hAnsi="Times New Roman"/>
          <w:sz w:val="24"/>
        </w:rPr>
        <w:t xml:space="preserve"> </w:t>
      </w:r>
      <w:r>
        <w:rPr>
          <w:rFonts w:ascii="Times New Roman" w:hAnsi="Times New Roman"/>
          <w:sz w:val="24"/>
        </w:rPr>
        <w:t>Industrialization, u</w:t>
      </w:r>
      <w:r w:rsidRPr="0063697A">
        <w:rPr>
          <w:rFonts w:ascii="Times New Roman" w:hAnsi="Times New Roman"/>
          <w:sz w:val="24"/>
        </w:rPr>
        <w:t>niversalization</w:t>
      </w:r>
      <w:r>
        <w:rPr>
          <w:rFonts w:ascii="Times New Roman" w:hAnsi="Times New Roman"/>
          <w:sz w:val="24"/>
        </w:rPr>
        <w:t>, immigration, democratization, progressivism, segregation</w:t>
      </w:r>
    </w:p>
    <w:p w:rsidR="00DF67BA" w:rsidRDefault="00CB0BCC" w:rsidP="00DF67BA">
      <w:pPr>
        <w:rPr>
          <w:rFonts w:ascii="Times New Roman" w:hAnsi="Times New Roman"/>
          <w:b/>
          <w:sz w:val="24"/>
        </w:rPr>
        <w:outlineLvl w:val="1"/>
      </w:pPr>
      <w:r>
        <w:rPr>
          <w:rFonts w:ascii="Times New Roman" w:hAnsi="Times New Roman" w:cs="Times New Roman"/>
          <w:b/>
          <w:sz w:val="24"/>
          <w:szCs w:val="24"/>
        </w:rPr>
        <w:t>Chapter 3</w:t>
      </w:r>
      <w:r w:rsidRPr="00DF67BA">
        <w:rPr>
          <w:rFonts w:ascii="Times New Roman" w:hAnsi="Times New Roman" w:cs="Times New Roman"/>
          <w:b/>
          <w:sz w:val="24"/>
          <w:szCs w:val="24"/>
        </w:rPr>
        <w:t>:</w:t>
      </w:r>
      <w:r>
        <w:rPr>
          <w:rFonts w:ascii="Times New Roman" w:hAnsi="Times New Roman" w:cs="Times New Roman"/>
          <w:sz w:val="24"/>
          <w:szCs w:val="24"/>
        </w:rPr>
        <w:t xml:space="preserve"> </w:t>
      </w:r>
      <w:r w:rsidRPr="0063697A">
        <w:rPr>
          <w:rFonts w:ascii="Times New Roman" w:hAnsi="Times New Roman"/>
          <w:b/>
          <w:sz w:val="24"/>
        </w:rPr>
        <w:t>What Does Education Do? Paradigms and Theories about How Education Works</w:t>
      </w:r>
    </w:p>
    <w:p w:rsidR="00CB0BCC" w:rsidRDefault="00CB0BCC" w:rsidP="00CB0BCC">
      <w:pPr>
        <w:autoSpaceDE w:val="0"/>
        <w:autoSpaceDN w:val="0"/>
        <w:adjustRightInd w:val="0"/>
        <w:spacing w:line="240" w:lineRule="auto"/>
        <w:rPr>
          <w:rFonts w:ascii="Times New Roman" w:hAnsi="Times New Roman"/>
          <w:sz w:val="24"/>
        </w:rPr>
      </w:pPr>
      <w:r w:rsidRPr="0063697A">
        <w:rPr>
          <w:rFonts w:ascii="Times New Roman" w:hAnsi="Times New Roman"/>
          <w:sz w:val="24"/>
        </w:rPr>
        <w:lastRenderedPageBreak/>
        <w:t>This chapter describe</w:t>
      </w:r>
      <w:r>
        <w:rPr>
          <w:rFonts w:ascii="Times New Roman" w:hAnsi="Times New Roman"/>
          <w:sz w:val="24"/>
        </w:rPr>
        <w:t>s</w:t>
      </w:r>
      <w:r w:rsidRPr="0063697A">
        <w:rPr>
          <w:rFonts w:ascii="Times New Roman" w:hAnsi="Times New Roman"/>
          <w:sz w:val="24"/>
        </w:rPr>
        <w:t xml:space="preserve"> two ways of perceiving education as an institution.  Functional theories view education as the main mechanism through which children get sorted into their adult economic and political roles.  Education, at its best, can be meritocratic.  When this works well, children are sorted based on talent and hard work.  When the institution is inefficient, socioeconomic background, race</w:t>
      </w:r>
      <w:r>
        <w:rPr>
          <w:rFonts w:ascii="Times New Roman" w:hAnsi="Times New Roman"/>
          <w:sz w:val="24"/>
        </w:rPr>
        <w:t xml:space="preserve"> and ethnicity</w:t>
      </w:r>
      <w:r w:rsidRPr="0063697A">
        <w:rPr>
          <w:rFonts w:ascii="Times New Roman" w:hAnsi="Times New Roman"/>
          <w:sz w:val="24"/>
        </w:rPr>
        <w:t xml:space="preserve">, and gender may influence the sorting process.  </w:t>
      </w:r>
    </w:p>
    <w:p w:rsidR="00CB0BCC" w:rsidRPr="0063697A" w:rsidRDefault="00CB0BCC" w:rsidP="00CB0BCC">
      <w:pPr>
        <w:autoSpaceDE w:val="0"/>
        <w:autoSpaceDN w:val="0"/>
        <w:adjustRightInd w:val="0"/>
        <w:spacing w:line="240" w:lineRule="auto"/>
        <w:rPr>
          <w:rFonts w:ascii="Times New Roman" w:hAnsi="Times New Roman"/>
          <w:sz w:val="24"/>
        </w:rPr>
      </w:pPr>
      <w:r w:rsidRPr="0063697A">
        <w:rPr>
          <w:rFonts w:ascii="Times New Roman" w:hAnsi="Times New Roman"/>
          <w:sz w:val="24"/>
        </w:rPr>
        <w:t xml:space="preserve">On the other hand, conflict theories argue that the institution of education reflects and reproduces differences of </w:t>
      </w:r>
      <w:r>
        <w:rPr>
          <w:rFonts w:ascii="Times New Roman" w:hAnsi="Times New Roman"/>
          <w:sz w:val="24"/>
        </w:rPr>
        <w:t>socioeconomic background</w:t>
      </w:r>
      <w:r w:rsidRPr="0063697A">
        <w:rPr>
          <w:rFonts w:ascii="Times New Roman" w:hAnsi="Times New Roman"/>
          <w:sz w:val="24"/>
        </w:rPr>
        <w:t>, race</w:t>
      </w:r>
      <w:r>
        <w:rPr>
          <w:rFonts w:ascii="Times New Roman" w:hAnsi="Times New Roman"/>
          <w:sz w:val="24"/>
        </w:rPr>
        <w:t xml:space="preserve"> and ethnicity,</w:t>
      </w:r>
      <w:r w:rsidRPr="0063697A">
        <w:rPr>
          <w:rFonts w:ascii="Times New Roman" w:hAnsi="Times New Roman"/>
          <w:sz w:val="24"/>
        </w:rPr>
        <w:t xml:space="preserve"> and gender.  Those groups with more advantages are able to control educational resources in such a way as to further reproduce their advantage.  These resources may be contested by those with less power, but, for the most part, inequalities in the larger society are reproduced and reinforced by the institution of education.  Status attainment and social reproduction</w:t>
      </w:r>
      <w:r>
        <w:rPr>
          <w:rFonts w:ascii="Times New Roman" w:hAnsi="Times New Roman"/>
          <w:sz w:val="24"/>
        </w:rPr>
        <w:t xml:space="preserve"> theories describe how parents’ socioeconomic background is reproduced in their children’s</w:t>
      </w:r>
      <w:r w:rsidRPr="0063697A">
        <w:rPr>
          <w:rFonts w:ascii="Times New Roman" w:hAnsi="Times New Roman"/>
          <w:sz w:val="24"/>
        </w:rPr>
        <w:t xml:space="preserve"> socioeconomic position. </w:t>
      </w:r>
    </w:p>
    <w:p w:rsidR="00CB0BCC" w:rsidRPr="00CB0BCC" w:rsidRDefault="00CB0BCC" w:rsidP="00CB0BCC">
      <w:pPr>
        <w:spacing w:line="240" w:lineRule="auto"/>
        <w:rPr>
          <w:rFonts w:ascii="Times New Roman" w:hAnsi="Times New Roman"/>
          <w:sz w:val="24"/>
          <w:szCs w:val="24"/>
        </w:rPr>
      </w:pPr>
      <w:r w:rsidRPr="00CB0BCC">
        <w:rPr>
          <w:rFonts w:ascii="Times New Roman" w:hAnsi="Times New Roman"/>
          <w:sz w:val="24"/>
          <w:szCs w:val="24"/>
          <w:u w:val="single"/>
        </w:rPr>
        <w:t>Keywords:</w:t>
      </w:r>
      <w:r w:rsidRPr="00CB0BCC">
        <w:rPr>
          <w:rFonts w:ascii="Times New Roman" w:hAnsi="Times New Roman"/>
          <w:sz w:val="24"/>
          <w:szCs w:val="24"/>
        </w:rPr>
        <w:t xml:space="preserve"> </w:t>
      </w:r>
      <w:r w:rsidRPr="00CB0BCC">
        <w:rPr>
          <w:rFonts w:ascii="Times New Roman" w:hAnsi="Times New Roman"/>
          <w:sz w:val="24"/>
          <w:szCs w:val="24"/>
        </w:rPr>
        <w:t>Paradigms, functionalism, conflict theories, symbolic interactionism, status attainment, social reproduction, critical p</w:t>
      </w:r>
      <w:r w:rsidRPr="00CB0BCC">
        <w:rPr>
          <w:rFonts w:ascii="Times New Roman" w:hAnsi="Times New Roman"/>
          <w:sz w:val="24"/>
          <w:szCs w:val="24"/>
        </w:rPr>
        <w:t>edagogy</w:t>
      </w:r>
    </w:p>
    <w:p w:rsidR="00CB0BCC" w:rsidRDefault="00CB0BCC" w:rsidP="00DF67BA">
      <w:pPr>
        <w:rPr>
          <w:rFonts w:ascii="Times New Roman" w:hAnsi="Times New Roman"/>
          <w:b/>
          <w:sz w:val="24"/>
        </w:rPr>
        <w:outlineLvl w:val="1"/>
      </w:pPr>
      <w:r>
        <w:rPr>
          <w:rFonts w:ascii="Times New Roman" w:hAnsi="Times New Roman" w:cs="Times New Roman"/>
          <w:b/>
          <w:sz w:val="24"/>
          <w:szCs w:val="24"/>
        </w:rPr>
        <w:t>Chapter 4</w:t>
      </w:r>
      <w:r w:rsidRPr="00DF67BA">
        <w:rPr>
          <w:rFonts w:ascii="Times New Roman" w:hAnsi="Times New Roman" w:cs="Times New Roman"/>
          <w:b/>
          <w:sz w:val="24"/>
          <w:szCs w:val="24"/>
        </w:rPr>
        <w:t>:</w:t>
      </w:r>
      <w:r>
        <w:rPr>
          <w:rFonts w:ascii="Times New Roman" w:hAnsi="Times New Roman" w:cs="Times New Roman"/>
          <w:sz w:val="24"/>
          <w:szCs w:val="24"/>
        </w:rPr>
        <w:t xml:space="preserve"> </w:t>
      </w:r>
      <w:r w:rsidRPr="002A5B60">
        <w:rPr>
          <w:rFonts w:ascii="Times New Roman" w:hAnsi="Times New Roman"/>
          <w:b/>
          <w:sz w:val="24"/>
        </w:rPr>
        <w:t>Inequality by Socioeconomic Background and Class</w:t>
      </w:r>
    </w:p>
    <w:p w:rsidR="00CB0BCC" w:rsidRDefault="00CB0BCC" w:rsidP="00CB0BCC">
      <w:pPr>
        <w:autoSpaceDE w:val="0"/>
        <w:autoSpaceDN w:val="0"/>
        <w:adjustRightInd w:val="0"/>
        <w:spacing w:line="240" w:lineRule="auto"/>
        <w:rPr>
          <w:rFonts w:ascii="Times New Roman" w:hAnsi="Times New Roman"/>
          <w:sz w:val="24"/>
        </w:rPr>
      </w:pPr>
      <w:r w:rsidRPr="002A5B60">
        <w:rPr>
          <w:rFonts w:ascii="Times New Roman" w:hAnsi="Times New Roman"/>
          <w:sz w:val="24"/>
        </w:rPr>
        <w:t xml:space="preserve">In this chapter, I consider </w:t>
      </w:r>
      <w:r>
        <w:rPr>
          <w:rFonts w:ascii="Times New Roman" w:hAnsi="Times New Roman"/>
          <w:sz w:val="24"/>
        </w:rPr>
        <w:t>how socioeconomic background</w:t>
      </w:r>
      <w:r w:rsidRPr="002A5B60">
        <w:rPr>
          <w:rFonts w:ascii="Times New Roman" w:hAnsi="Times New Roman"/>
          <w:sz w:val="24"/>
        </w:rPr>
        <w:t xml:space="preserve"> </w:t>
      </w:r>
      <w:r>
        <w:rPr>
          <w:rFonts w:ascii="Times New Roman" w:hAnsi="Times New Roman"/>
          <w:sz w:val="24"/>
        </w:rPr>
        <w:t xml:space="preserve">is related to the characteristics of the schools that students attend.  The chapter shows that there are varying degrees of socioeconomic segregation in schools in metropolitan areas.  In many places this segregation is moderate to large.  The “learning opportunities” that students may have based on their schools does differ by socioeconomic background in that schools with higher proportions of students in poverty are less likely to have teachers with master’s degrees and higher teacher turnover. </w:t>
      </w:r>
    </w:p>
    <w:p w:rsidR="00CB0BCC" w:rsidRDefault="00CB0BCC" w:rsidP="00CB0BCC">
      <w:pPr>
        <w:autoSpaceDE w:val="0"/>
        <w:autoSpaceDN w:val="0"/>
        <w:adjustRightInd w:val="0"/>
        <w:spacing w:line="240" w:lineRule="auto"/>
        <w:rPr>
          <w:rFonts w:ascii="Times New Roman" w:hAnsi="Times New Roman"/>
          <w:sz w:val="24"/>
        </w:rPr>
      </w:pPr>
      <w:r w:rsidRPr="002A5B60">
        <w:rPr>
          <w:rFonts w:ascii="Times New Roman" w:hAnsi="Times New Roman"/>
          <w:sz w:val="24"/>
        </w:rPr>
        <w:t xml:space="preserve">Then I look at patterns of inequality in outcomes by socioeconomic status in education.  </w:t>
      </w:r>
      <w:r>
        <w:rPr>
          <w:rFonts w:ascii="Times New Roman" w:hAnsi="Times New Roman"/>
          <w:sz w:val="24"/>
        </w:rPr>
        <w:t>Students whose parents have less education or who have lower family incomes have lower GPA’s and test scores, drop out of school more, and enrol</w:t>
      </w:r>
      <w:r>
        <w:rPr>
          <w:rFonts w:ascii="Times New Roman" w:hAnsi="Times New Roman"/>
          <w:sz w:val="24"/>
        </w:rPr>
        <w:t>l</w:t>
      </w:r>
      <w:r>
        <w:rPr>
          <w:rFonts w:ascii="Times New Roman" w:hAnsi="Times New Roman"/>
          <w:sz w:val="24"/>
        </w:rPr>
        <w:t xml:space="preserve"> in college less than those whose parents have higher education or more income.  There are many reasons these differences may exist rooted in different sets of resources, home environments, neighborhoods, and peer groups.</w:t>
      </w:r>
      <w:r w:rsidRPr="002A5B60">
        <w:rPr>
          <w:rFonts w:ascii="Times New Roman" w:hAnsi="Times New Roman"/>
          <w:sz w:val="24"/>
        </w:rPr>
        <w:t xml:space="preserve">  </w:t>
      </w:r>
      <w:r>
        <w:rPr>
          <w:rFonts w:ascii="Times New Roman" w:hAnsi="Times New Roman"/>
          <w:sz w:val="24"/>
        </w:rPr>
        <w:t>When children are in schools, the differences in their outcomes by socioeconomic background seem to get smaller, suggesting that schools ameliorate inequality by socioeconomic background.</w:t>
      </w:r>
    </w:p>
    <w:p w:rsidR="00CB0BCC" w:rsidRPr="00CB0BCC" w:rsidRDefault="00CB0BCC" w:rsidP="00CB0BCC">
      <w:pPr>
        <w:spacing w:line="240" w:lineRule="auto"/>
        <w:rPr>
          <w:rFonts w:ascii="Times New Roman" w:hAnsi="Times New Roman"/>
          <w:sz w:val="24"/>
        </w:rPr>
      </w:pPr>
      <w:r w:rsidRPr="00CB0BCC">
        <w:rPr>
          <w:rFonts w:ascii="Times New Roman" w:hAnsi="Times New Roman"/>
          <w:sz w:val="24"/>
          <w:szCs w:val="24"/>
          <w:u w:val="single"/>
        </w:rPr>
        <w:t>Keywords:</w:t>
      </w:r>
      <w:r w:rsidRPr="00CB0BCC">
        <w:rPr>
          <w:rFonts w:ascii="Times New Roman" w:hAnsi="Times New Roman"/>
          <w:sz w:val="24"/>
          <w:szCs w:val="24"/>
        </w:rPr>
        <w:t xml:space="preserve"> </w:t>
      </w:r>
      <w:r w:rsidRPr="00F67D8F">
        <w:rPr>
          <w:rFonts w:ascii="Times New Roman" w:hAnsi="Times New Roman"/>
          <w:sz w:val="24"/>
        </w:rPr>
        <w:t>Socioeconomic background</w:t>
      </w:r>
      <w:r>
        <w:rPr>
          <w:rFonts w:ascii="Times New Roman" w:hAnsi="Times New Roman"/>
          <w:sz w:val="24"/>
        </w:rPr>
        <w:t>, l</w:t>
      </w:r>
      <w:r w:rsidRPr="00F67D8F">
        <w:rPr>
          <w:rFonts w:ascii="Times New Roman" w:hAnsi="Times New Roman"/>
          <w:sz w:val="24"/>
        </w:rPr>
        <w:t>earning opp</w:t>
      </w:r>
      <w:r>
        <w:rPr>
          <w:rFonts w:ascii="Times New Roman" w:hAnsi="Times New Roman"/>
          <w:sz w:val="24"/>
        </w:rPr>
        <w:t xml:space="preserve">ortunities, socioeconomic segregation, </w:t>
      </w:r>
      <w:r w:rsidRPr="00F67D8F">
        <w:rPr>
          <w:rFonts w:ascii="Times New Roman" w:hAnsi="Times New Roman"/>
          <w:sz w:val="24"/>
        </w:rPr>
        <w:t>Coleman Report</w:t>
      </w:r>
    </w:p>
    <w:p w:rsidR="00CB0BCC" w:rsidRDefault="00CB0BCC" w:rsidP="00CB0BCC">
      <w:pPr>
        <w:rPr>
          <w:rFonts w:ascii="Times New Roman" w:hAnsi="Times New Roman"/>
          <w:b/>
          <w:sz w:val="24"/>
        </w:rPr>
        <w:outlineLvl w:val="1"/>
      </w:pPr>
      <w:r>
        <w:rPr>
          <w:rFonts w:ascii="Times New Roman" w:hAnsi="Times New Roman" w:cs="Times New Roman"/>
          <w:b/>
          <w:sz w:val="24"/>
          <w:szCs w:val="24"/>
        </w:rPr>
        <w:t>Chapter 5</w:t>
      </w:r>
      <w:r w:rsidRPr="00DF67BA">
        <w:rPr>
          <w:rFonts w:ascii="Times New Roman" w:hAnsi="Times New Roman" w:cs="Times New Roman"/>
          <w:b/>
          <w:sz w:val="24"/>
          <w:szCs w:val="24"/>
        </w:rPr>
        <w:t>:</w:t>
      </w:r>
      <w:r>
        <w:rPr>
          <w:rFonts w:ascii="Times New Roman" w:hAnsi="Times New Roman" w:cs="Times New Roman"/>
          <w:sz w:val="24"/>
          <w:szCs w:val="24"/>
        </w:rPr>
        <w:t xml:space="preserve"> </w:t>
      </w:r>
      <w:r w:rsidRPr="005938B3">
        <w:rPr>
          <w:rFonts w:ascii="Times New Roman" w:hAnsi="Times New Roman"/>
          <w:b/>
          <w:sz w:val="24"/>
        </w:rPr>
        <w:t>Inequality by Race and Ethnicity, Immigrant Status, and Language Ability</w:t>
      </w:r>
    </w:p>
    <w:p w:rsidR="00CF1203" w:rsidRDefault="00CB0BCC" w:rsidP="00CB0BCC">
      <w:pPr>
        <w:rPr>
          <w:rFonts w:ascii="Times New Roman" w:hAnsi="Times New Roman"/>
          <w:sz w:val="24"/>
        </w:rPr>
      </w:pPr>
      <w:r w:rsidRPr="00CB0BCC">
        <w:rPr>
          <w:rFonts w:ascii="Times New Roman" w:hAnsi="Times New Roman" w:cs="Times New Roman"/>
          <w:sz w:val="24"/>
          <w:szCs w:val="24"/>
        </w:rPr>
        <w:t xml:space="preserve">In this chapter, I describe the history of segregation and attempts at desegregation in the U.S. </w:t>
      </w:r>
      <w:r w:rsidR="00503DCE" w:rsidRPr="00CB0BCC">
        <w:rPr>
          <w:rFonts w:ascii="Times New Roman" w:hAnsi="Times New Roman" w:cs="Times New Roman"/>
          <w:sz w:val="24"/>
          <w:szCs w:val="24"/>
        </w:rPr>
        <w:t>The history of race and education in the U.S. is largely one of black and Hispanic segregation in schools with different resources, much of which continues today.</w:t>
      </w:r>
      <w:r w:rsidR="00CF1203">
        <w:rPr>
          <w:rFonts w:ascii="Times New Roman" w:hAnsi="Times New Roman" w:cs="Times New Roman"/>
          <w:sz w:val="24"/>
          <w:szCs w:val="24"/>
        </w:rPr>
        <w:t xml:space="preserve"> </w:t>
      </w:r>
      <w:r>
        <w:rPr>
          <w:rFonts w:ascii="Times New Roman" w:hAnsi="Times New Roman"/>
          <w:sz w:val="24"/>
        </w:rPr>
        <w:t xml:space="preserve">I describe </w:t>
      </w:r>
      <w:r w:rsidR="00CF1203">
        <w:rPr>
          <w:rFonts w:ascii="Times New Roman" w:hAnsi="Times New Roman"/>
          <w:sz w:val="24"/>
        </w:rPr>
        <w:t xml:space="preserve">this </w:t>
      </w:r>
      <w:r>
        <w:rPr>
          <w:rFonts w:ascii="Times New Roman" w:hAnsi="Times New Roman"/>
          <w:sz w:val="24"/>
        </w:rPr>
        <w:t>racial and ethnic segregation in schools and show that predominantly minority schools are more likely than predominantly white schools to have high concentrations of students in poverty</w:t>
      </w:r>
      <w:r w:rsidRPr="005938B3">
        <w:rPr>
          <w:rFonts w:ascii="Times New Roman" w:hAnsi="Times New Roman"/>
          <w:sz w:val="24"/>
        </w:rPr>
        <w:t>.</w:t>
      </w:r>
      <w:r>
        <w:rPr>
          <w:rFonts w:ascii="Times New Roman" w:hAnsi="Times New Roman"/>
          <w:sz w:val="24"/>
        </w:rPr>
        <w:t xml:space="preserve">  Teachers are less experienced in schools with high concentrations of minorities and there is more teacher turnover.</w:t>
      </w:r>
      <w:r w:rsidRPr="005938B3">
        <w:rPr>
          <w:rFonts w:ascii="Times New Roman" w:hAnsi="Times New Roman"/>
          <w:sz w:val="24"/>
        </w:rPr>
        <w:t xml:space="preserve"> </w:t>
      </w:r>
    </w:p>
    <w:p w:rsidR="00CB0BCC" w:rsidRDefault="00CB0BCC" w:rsidP="00CB0BCC">
      <w:pPr>
        <w:rPr>
          <w:rFonts w:ascii="Times New Roman" w:hAnsi="Times New Roman"/>
          <w:sz w:val="24"/>
        </w:rPr>
      </w:pPr>
      <w:r>
        <w:rPr>
          <w:rFonts w:ascii="Times New Roman" w:hAnsi="Times New Roman"/>
          <w:sz w:val="24"/>
        </w:rPr>
        <w:lastRenderedPageBreak/>
        <w:t xml:space="preserve">Educational outcomes </w:t>
      </w:r>
      <w:r w:rsidR="00CF1203">
        <w:rPr>
          <w:rFonts w:ascii="Times New Roman" w:hAnsi="Times New Roman"/>
          <w:sz w:val="24"/>
        </w:rPr>
        <w:t xml:space="preserve">also </w:t>
      </w:r>
      <w:r>
        <w:rPr>
          <w:rFonts w:ascii="Times New Roman" w:hAnsi="Times New Roman"/>
          <w:sz w:val="24"/>
        </w:rPr>
        <w:t xml:space="preserve">differ by race and ethnicity.  GPA’s and test scores follow similar patterns, with Asian and white students scoring highest and black, Hispanic, and Native American student scoring lowest.  Black and Hispanic students are less likely to take advanced math and AP courses than white and Asian students. Black students particularly are more likely to have been disciplined in schools. I describe the many </w:t>
      </w:r>
      <w:r w:rsidRPr="005938B3">
        <w:rPr>
          <w:rFonts w:ascii="Times New Roman" w:hAnsi="Times New Roman"/>
          <w:sz w:val="24"/>
        </w:rPr>
        <w:t>reasons</w:t>
      </w:r>
      <w:r>
        <w:rPr>
          <w:rFonts w:ascii="Times New Roman" w:hAnsi="Times New Roman"/>
          <w:sz w:val="24"/>
        </w:rPr>
        <w:t xml:space="preserve"> that</w:t>
      </w:r>
      <w:r w:rsidRPr="005938B3">
        <w:rPr>
          <w:rFonts w:ascii="Times New Roman" w:hAnsi="Times New Roman"/>
          <w:sz w:val="24"/>
        </w:rPr>
        <w:t xml:space="preserve"> have been proposed for these differences including differences in socioeconomic background, and differences in culture, including the argument that blacks and Hispanics have an oppositional identity in relation to education, while Asian culture is valorized in the image of the “Model Minority.” </w:t>
      </w:r>
      <w:r w:rsidR="00503DCE" w:rsidRPr="00CF1203">
        <w:rPr>
          <w:rFonts w:ascii="Times New Roman" w:hAnsi="Times New Roman" w:cs="Times New Roman"/>
          <w:sz w:val="24"/>
          <w:szCs w:val="24"/>
        </w:rPr>
        <w:t>There is less debate over how schools influence these gaps.  Gaps do not decrease during the school year over the years spent in school.  Schools are either neutral or they themselves exacerbate these gaps.</w:t>
      </w:r>
      <w:r w:rsidRPr="005938B3">
        <w:rPr>
          <w:rFonts w:ascii="Times New Roman" w:hAnsi="Times New Roman"/>
          <w:sz w:val="24"/>
        </w:rPr>
        <w:t xml:space="preserve"> I also </w:t>
      </w:r>
      <w:r>
        <w:rPr>
          <w:rFonts w:ascii="Times New Roman" w:hAnsi="Times New Roman"/>
          <w:sz w:val="24"/>
        </w:rPr>
        <w:t>show that among</w:t>
      </w:r>
      <w:r w:rsidRPr="005938B3">
        <w:rPr>
          <w:rFonts w:ascii="Times New Roman" w:hAnsi="Times New Roman"/>
          <w:sz w:val="24"/>
        </w:rPr>
        <w:t xml:space="preserve"> recent immigrant children there are</w:t>
      </w:r>
      <w:r>
        <w:rPr>
          <w:rFonts w:ascii="Times New Roman" w:hAnsi="Times New Roman"/>
          <w:sz w:val="24"/>
        </w:rPr>
        <w:t xml:space="preserve"> also</w:t>
      </w:r>
      <w:r w:rsidRPr="005938B3">
        <w:rPr>
          <w:rFonts w:ascii="Times New Roman" w:hAnsi="Times New Roman"/>
          <w:sz w:val="24"/>
        </w:rPr>
        <w:t xml:space="preserve"> racial differences in </w:t>
      </w:r>
      <w:r>
        <w:rPr>
          <w:rFonts w:ascii="Times New Roman" w:hAnsi="Times New Roman"/>
          <w:sz w:val="24"/>
        </w:rPr>
        <w:t>educational</w:t>
      </w:r>
      <w:r w:rsidRPr="005938B3">
        <w:rPr>
          <w:rFonts w:ascii="Times New Roman" w:hAnsi="Times New Roman"/>
          <w:sz w:val="24"/>
        </w:rPr>
        <w:t xml:space="preserve"> outcomes.  </w:t>
      </w:r>
    </w:p>
    <w:p w:rsidR="00CB0BCC" w:rsidRPr="002A5B60" w:rsidRDefault="00CF1203" w:rsidP="00CF1203">
      <w:pPr>
        <w:rPr>
          <w:rFonts w:ascii="Times New Roman" w:hAnsi="Times New Roman"/>
          <w:sz w:val="24"/>
        </w:rPr>
      </w:pPr>
      <w:r w:rsidRPr="00CB0BCC">
        <w:rPr>
          <w:rFonts w:ascii="Times New Roman" w:hAnsi="Times New Roman"/>
          <w:sz w:val="24"/>
          <w:szCs w:val="24"/>
          <w:u w:val="single"/>
        </w:rPr>
        <w:t>Keywords:</w:t>
      </w:r>
      <w:r w:rsidRPr="00CB0BCC">
        <w:rPr>
          <w:rFonts w:ascii="Times New Roman" w:hAnsi="Times New Roman"/>
          <w:sz w:val="24"/>
          <w:szCs w:val="24"/>
        </w:rPr>
        <w:t xml:space="preserve"> </w:t>
      </w:r>
      <w:r w:rsidRPr="00AA6223">
        <w:rPr>
          <w:rFonts w:ascii="Times New Roman" w:hAnsi="Times New Roman"/>
          <w:sz w:val="24"/>
        </w:rPr>
        <w:t>Segregation</w:t>
      </w:r>
      <w:r>
        <w:rPr>
          <w:rFonts w:ascii="Times New Roman" w:hAnsi="Times New Roman"/>
          <w:sz w:val="24"/>
        </w:rPr>
        <w:t xml:space="preserve">, oppositional culture, immigration, </w:t>
      </w:r>
      <w:r w:rsidRPr="00AA6223">
        <w:rPr>
          <w:rFonts w:ascii="Times New Roman" w:hAnsi="Times New Roman"/>
          <w:sz w:val="24"/>
        </w:rPr>
        <w:t>English La</w:t>
      </w:r>
      <w:r>
        <w:rPr>
          <w:rFonts w:ascii="Times New Roman" w:hAnsi="Times New Roman"/>
          <w:sz w:val="24"/>
        </w:rPr>
        <w:t xml:space="preserve">nguage Learner, multiracial, race/ethnicity, </w:t>
      </w:r>
      <w:proofErr w:type="spellStart"/>
      <w:r>
        <w:rPr>
          <w:rFonts w:ascii="Times New Roman" w:hAnsi="Times New Roman"/>
          <w:sz w:val="24"/>
        </w:rPr>
        <w:t>familistic</w:t>
      </w:r>
      <w:proofErr w:type="spellEnd"/>
      <w:r>
        <w:rPr>
          <w:rFonts w:ascii="Times New Roman" w:hAnsi="Times New Roman"/>
          <w:sz w:val="24"/>
        </w:rPr>
        <w:t xml:space="preserve">, </w:t>
      </w:r>
      <w:r w:rsidRPr="00AA6223">
        <w:rPr>
          <w:rFonts w:ascii="Times New Roman" w:hAnsi="Times New Roman"/>
          <w:sz w:val="24"/>
        </w:rPr>
        <w:t>Model Minority</w:t>
      </w:r>
      <w:r>
        <w:rPr>
          <w:rFonts w:ascii="Times New Roman" w:hAnsi="Times New Roman"/>
          <w:sz w:val="24"/>
        </w:rPr>
        <w:t xml:space="preserve">, </w:t>
      </w:r>
      <w:r>
        <w:rPr>
          <w:rFonts w:ascii="Times New Roman" w:hAnsi="Times New Roman"/>
          <w:sz w:val="24"/>
        </w:rPr>
        <w:t>Culture of Poverty</w:t>
      </w:r>
    </w:p>
    <w:p w:rsidR="00CF1203" w:rsidRDefault="00CF1203" w:rsidP="00CF1203">
      <w:pPr>
        <w:rPr>
          <w:rFonts w:ascii="Times New Roman" w:hAnsi="Times New Roman"/>
          <w:b/>
          <w:sz w:val="24"/>
        </w:rPr>
        <w:outlineLvl w:val="1"/>
      </w:pPr>
      <w:r>
        <w:rPr>
          <w:rFonts w:ascii="Times New Roman" w:hAnsi="Times New Roman" w:cs="Times New Roman"/>
          <w:b/>
          <w:sz w:val="24"/>
          <w:szCs w:val="24"/>
        </w:rPr>
        <w:t>Chapter 6</w:t>
      </w:r>
      <w:r w:rsidRPr="00DF67BA">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b/>
          <w:sz w:val="24"/>
        </w:rPr>
        <w:t>Inequality</w:t>
      </w:r>
      <w:r w:rsidRPr="00AA6223">
        <w:rPr>
          <w:rFonts w:ascii="Times New Roman" w:hAnsi="Times New Roman"/>
          <w:b/>
          <w:sz w:val="24"/>
        </w:rPr>
        <w:t xml:space="preserve"> by Gender and Disability</w:t>
      </w:r>
    </w:p>
    <w:p w:rsidR="00CF1203" w:rsidRDefault="00CF1203" w:rsidP="00CF1203">
      <w:pPr>
        <w:spacing w:line="240" w:lineRule="auto"/>
        <w:rPr>
          <w:rFonts w:ascii="Times New Roman" w:hAnsi="Times New Roman"/>
          <w:sz w:val="24"/>
        </w:rPr>
      </w:pPr>
      <w:r w:rsidRPr="005809CB">
        <w:rPr>
          <w:rFonts w:ascii="Times New Roman" w:hAnsi="Times New Roman"/>
          <w:sz w:val="24"/>
        </w:rPr>
        <w:t xml:space="preserve">In this chapter, I focus on how educational </w:t>
      </w:r>
      <w:r>
        <w:rPr>
          <w:rFonts w:ascii="Times New Roman" w:hAnsi="Times New Roman"/>
          <w:sz w:val="24"/>
        </w:rPr>
        <w:t>outcomes</w:t>
      </w:r>
      <w:r w:rsidRPr="005809CB">
        <w:rPr>
          <w:rFonts w:ascii="Times New Roman" w:hAnsi="Times New Roman"/>
          <w:sz w:val="24"/>
        </w:rPr>
        <w:t xml:space="preserve"> differ by gender, and to a lesser extent, sexual orientation and gender identity, and differences by disability status.  Although there has been a history of gender segregation across schools, for the most part, contemporary public education finds boys and girls distributed similarly across schools, so most differences in treatment between boys and girls occur when they are in the same schools. Girls generally do better in school than do </w:t>
      </w:r>
      <w:r>
        <w:rPr>
          <w:rFonts w:ascii="Times New Roman" w:hAnsi="Times New Roman"/>
          <w:sz w:val="24"/>
        </w:rPr>
        <w:t xml:space="preserve">boys and this has </w:t>
      </w:r>
      <w:r w:rsidRPr="005809CB">
        <w:rPr>
          <w:rFonts w:ascii="Times New Roman" w:hAnsi="Times New Roman"/>
          <w:sz w:val="24"/>
        </w:rPr>
        <w:t xml:space="preserve">led to what some researchers call a “boy crisis” in schools.  Despite their achievements, though, girls do tend to take fewer advanced math and science courses in high school, and, in part because of this, are not found in STEM fields as often as boys are. </w:t>
      </w:r>
    </w:p>
    <w:p w:rsidR="00CF1203" w:rsidRDefault="00CF1203" w:rsidP="00CF1203">
      <w:pPr>
        <w:spacing w:line="240" w:lineRule="auto"/>
        <w:rPr>
          <w:rFonts w:ascii="Times New Roman" w:hAnsi="Times New Roman"/>
          <w:sz w:val="24"/>
        </w:rPr>
      </w:pPr>
      <w:r>
        <w:rPr>
          <w:rFonts w:ascii="Times New Roman" w:hAnsi="Times New Roman"/>
          <w:sz w:val="24"/>
        </w:rPr>
        <w:t>S</w:t>
      </w:r>
      <w:r w:rsidRPr="005809CB">
        <w:rPr>
          <w:rFonts w:ascii="Times New Roman" w:hAnsi="Times New Roman"/>
          <w:sz w:val="24"/>
        </w:rPr>
        <w:t xml:space="preserve">tudies find that lesbian, bisexual, gay, queer, and transgender students are bullied more and report mental health problems at a higher rate than teens </w:t>
      </w:r>
      <w:proofErr w:type="gramStart"/>
      <w:r w:rsidRPr="005809CB">
        <w:rPr>
          <w:rFonts w:ascii="Times New Roman" w:hAnsi="Times New Roman"/>
          <w:sz w:val="24"/>
        </w:rPr>
        <w:t>who</w:t>
      </w:r>
      <w:proofErr w:type="gramEnd"/>
      <w:r w:rsidRPr="005809CB">
        <w:rPr>
          <w:rFonts w:ascii="Times New Roman" w:hAnsi="Times New Roman"/>
          <w:sz w:val="24"/>
        </w:rPr>
        <w:t xml:space="preserve"> identify as heterosexual.  Disability status </w:t>
      </w:r>
      <w:r>
        <w:rPr>
          <w:rFonts w:ascii="Times New Roman" w:hAnsi="Times New Roman"/>
          <w:sz w:val="24"/>
        </w:rPr>
        <w:t>leads to less successful educational outcomes, though</w:t>
      </w:r>
      <w:r w:rsidRPr="005809CB">
        <w:rPr>
          <w:rFonts w:ascii="Times New Roman" w:hAnsi="Times New Roman"/>
          <w:sz w:val="24"/>
        </w:rPr>
        <w:t xml:space="preserve"> it is difficult to separate out how much outcomes are due to actual differences in ability, to stigmas attached to disability statuses, or to other factors related to disability status.</w:t>
      </w:r>
    </w:p>
    <w:p w:rsidR="00CF1203" w:rsidRDefault="00CF1203" w:rsidP="00CF1203">
      <w:pPr>
        <w:rPr>
          <w:rFonts w:ascii="Times New Roman" w:hAnsi="Times New Roman"/>
          <w:sz w:val="24"/>
        </w:rPr>
      </w:pPr>
      <w:r w:rsidRPr="00CB0BCC">
        <w:rPr>
          <w:rFonts w:ascii="Times New Roman" w:hAnsi="Times New Roman"/>
          <w:sz w:val="24"/>
          <w:szCs w:val="24"/>
          <w:u w:val="single"/>
        </w:rPr>
        <w:t>Keywords:</w:t>
      </w:r>
      <w:r w:rsidRPr="00CB0BCC">
        <w:rPr>
          <w:rFonts w:ascii="Times New Roman" w:hAnsi="Times New Roman"/>
          <w:sz w:val="24"/>
          <w:szCs w:val="24"/>
        </w:rPr>
        <w:t xml:space="preserve"> </w:t>
      </w:r>
      <w:r w:rsidRPr="005809CB">
        <w:rPr>
          <w:rFonts w:ascii="Times New Roman" w:hAnsi="Times New Roman"/>
          <w:sz w:val="24"/>
        </w:rPr>
        <w:t>Gender</w:t>
      </w:r>
      <w:r>
        <w:rPr>
          <w:rFonts w:ascii="Times New Roman" w:hAnsi="Times New Roman"/>
          <w:sz w:val="24"/>
        </w:rPr>
        <w:t xml:space="preserve">, sexual orientation, disability status, Boy Crisis, </w:t>
      </w:r>
      <w:r w:rsidRPr="005809CB">
        <w:rPr>
          <w:rFonts w:ascii="Times New Roman" w:hAnsi="Times New Roman"/>
          <w:sz w:val="24"/>
        </w:rPr>
        <w:t>STEM Fields</w:t>
      </w:r>
      <w:r>
        <w:rPr>
          <w:rFonts w:ascii="Times New Roman" w:hAnsi="Times New Roman"/>
          <w:sz w:val="24"/>
        </w:rPr>
        <w:t>, i</w:t>
      </w:r>
      <w:r>
        <w:rPr>
          <w:rFonts w:ascii="Times New Roman" w:hAnsi="Times New Roman"/>
          <w:sz w:val="24"/>
        </w:rPr>
        <w:t>ntersectionality</w:t>
      </w:r>
    </w:p>
    <w:p w:rsidR="00CF1203" w:rsidRDefault="00CF1203" w:rsidP="00CF1203">
      <w:pPr>
        <w:rPr>
          <w:rFonts w:ascii="Times New Roman" w:hAnsi="Times New Roman"/>
          <w:b/>
          <w:sz w:val="24"/>
        </w:rPr>
        <w:outlineLvl w:val="1"/>
      </w:pPr>
      <w:r>
        <w:rPr>
          <w:rFonts w:ascii="Times New Roman" w:hAnsi="Times New Roman" w:cs="Times New Roman"/>
          <w:b/>
          <w:sz w:val="24"/>
          <w:szCs w:val="24"/>
        </w:rPr>
        <w:t>Chapter 7</w:t>
      </w:r>
      <w:r w:rsidRPr="00DF67BA">
        <w:rPr>
          <w:rFonts w:ascii="Times New Roman" w:hAnsi="Times New Roman" w:cs="Times New Roman"/>
          <w:b/>
          <w:sz w:val="24"/>
          <w:szCs w:val="24"/>
        </w:rPr>
        <w:t>:</w:t>
      </w:r>
      <w:r>
        <w:rPr>
          <w:rFonts w:ascii="Times New Roman" w:hAnsi="Times New Roman" w:cs="Times New Roman"/>
          <w:sz w:val="24"/>
          <w:szCs w:val="24"/>
        </w:rPr>
        <w:t xml:space="preserve"> </w:t>
      </w:r>
      <w:r w:rsidRPr="005809CB">
        <w:rPr>
          <w:rFonts w:ascii="Times New Roman" w:hAnsi="Times New Roman"/>
          <w:b/>
          <w:sz w:val="24"/>
        </w:rPr>
        <w:t>Educational Inequality in Other Nations</w:t>
      </w:r>
    </w:p>
    <w:p w:rsidR="00CF1203" w:rsidRDefault="00CF1203" w:rsidP="00CF1203">
      <w:pPr>
        <w:rPr>
          <w:rFonts w:ascii="Times New Roman" w:hAnsi="Times New Roman"/>
          <w:sz w:val="24"/>
        </w:rPr>
      </w:pPr>
      <w:r w:rsidRPr="005809CB">
        <w:rPr>
          <w:rFonts w:ascii="Times New Roman" w:hAnsi="Times New Roman"/>
          <w:sz w:val="24"/>
        </w:rPr>
        <w:t>In this chapter, I provide some c</w:t>
      </w:r>
      <w:r>
        <w:rPr>
          <w:rFonts w:ascii="Times New Roman" w:hAnsi="Times New Roman"/>
          <w:sz w:val="24"/>
        </w:rPr>
        <w:t xml:space="preserve">omparisons to other countries, </w:t>
      </w:r>
      <w:r w:rsidRPr="005809CB">
        <w:rPr>
          <w:rFonts w:ascii="Times New Roman" w:hAnsi="Times New Roman"/>
          <w:sz w:val="24"/>
        </w:rPr>
        <w:t>some with relatively high rates of educational inequality and some that have lower rates</w:t>
      </w:r>
      <w:r>
        <w:rPr>
          <w:rFonts w:ascii="Times New Roman" w:hAnsi="Times New Roman"/>
          <w:sz w:val="24"/>
        </w:rPr>
        <w:t xml:space="preserve"> than the U.S., on achieving basic proficiency in math and reading across income quintiles, gender, and rural/urban residence.  </w:t>
      </w:r>
      <w:r w:rsidR="00503DCE" w:rsidRPr="00CF1203">
        <w:rPr>
          <w:rFonts w:ascii="Times New Roman" w:hAnsi="Times New Roman"/>
          <w:sz w:val="24"/>
        </w:rPr>
        <w:t>Across the globe, schools are becoming more similar.</w:t>
      </w:r>
      <w:r>
        <w:rPr>
          <w:rFonts w:ascii="Times New Roman" w:hAnsi="Times New Roman"/>
          <w:sz w:val="24"/>
        </w:rPr>
        <w:t xml:space="preserve"> </w:t>
      </w:r>
      <w:r w:rsidR="00503DCE" w:rsidRPr="00CF1203">
        <w:rPr>
          <w:rFonts w:ascii="Times New Roman" w:hAnsi="Times New Roman"/>
          <w:sz w:val="24"/>
        </w:rPr>
        <w:t>For the U.S. and many other nations, educational quality and inequality may be c</w:t>
      </w:r>
      <w:r w:rsidR="00503DCE" w:rsidRPr="00CF1203">
        <w:rPr>
          <w:rFonts w:ascii="Times New Roman" w:hAnsi="Times New Roman"/>
          <w:sz w:val="24"/>
        </w:rPr>
        <w:t>losely linked.</w:t>
      </w:r>
      <w:r>
        <w:rPr>
          <w:rFonts w:ascii="Times New Roman" w:hAnsi="Times New Roman"/>
          <w:sz w:val="24"/>
        </w:rPr>
        <w:t xml:space="preserve"> </w:t>
      </w:r>
      <w:r w:rsidR="00503DCE" w:rsidRPr="00CF1203">
        <w:rPr>
          <w:rFonts w:ascii="Times New Roman" w:hAnsi="Times New Roman"/>
          <w:sz w:val="24"/>
        </w:rPr>
        <w:t xml:space="preserve">The U.S. is often in the middle when </w:t>
      </w:r>
      <w:r w:rsidR="00503DCE" w:rsidRPr="00CF1203">
        <w:rPr>
          <w:rFonts w:ascii="Times New Roman" w:hAnsi="Times New Roman"/>
          <w:sz w:val="24"/>
        </w:rPr>
        <w:lastRenderedPageBreak/>
        <w:t>countries are ranked by inequality.  There are countries with worse income and gender inequality, and some with less inequality.</w:t>
      </w:r>
    </w:p>
    <w:p w:rsidR="00000000" w:rsidRDefault="00503DCE" w:rsidP="00CF1203">
      <w:pPr>
        <w:rPr>
          <w:rFonts w:ascii="Times New Roman" w:hAnsi="Times New Roman"/>
          <w:sz w:val="24"/>
        </w:rPr>
      </w:pPr>
      <w:r w:rsidRPr="00CF1203">
        <w:rPr>
          <w:rFonts w:ascii="Times New Roman" w:hAnsi="Times New Roman"/>
          <w:sz w:val="24"/>
        </w:rPr>
        <w:t>There are many differences between countries that could lead to low or high levels of inequality including differences across nations in centralization, development, geography, urbanization, culture,</w:t>
      </w:r>
      <w:r w:rsidRPr="00CF1203">
        <w:rPr>
          <w:rFonts w:ascii="Times New Roman" w:hAnsi="Times New Roman"/>
          <w:sz w:val="24"/>
        </w:rPr>
        <w:t xml:space="preserve"> and history.</w:t>
      </w:r>
      <w:r w:rsidR="00CF1203">
        <w:rPr>
          <w:rFonts w:ascii="Times New Roman" w:hAnsi="Times New Roman"/>
          <w:sz w:val="24"/>
        </w:rPr>
        <w:t xml:space="preserve"> </w:t>
      </w:r>
      <w:r w:rsidRPr="00CF1203">
        <w:rPr>
          <w:rFonts w:ascii="Times New Roman" w:hAnsi="Times New Roman"/>
          <w:sz w:val="24"/>
        </w:rPr>
        <w:t>There are also differences in how schools are organized across countries; for example, how long students spend in schools, how breaks are distributed, how much teachers are tra</w:t>
      </w:r>
      <w:r w:rsidRPr="00CF1203">
        <w:rPr>
          <w:rFonts w:ascii="Times New Roman" w:hAnsi="Times New Roman"/>
          <w:sz w:val="24"/>
        </w:rPr>
        <w:t>ined and paid, how exams are used, whether students are grouped by ability, and how supplemental education is used.</w:t>
      </w:r>
      <w:r w:rsidR="00CF1203">
        <w:rPr>
          <w:rFonts w:ascii="Times New Roman" w:hAnsi="Times New Roman"/>
          <w:sz w:val="24"/>
        </w:rPr>
        <w:t xml:space="preserve"> </w:t>
      </w:r>
      <w:r w:rsidRPr="00CF1203">
        <w:rPr>
          <w:rFonts w:ascii="Times New Roman" w:hAnsi="Times New Roman"/>
          <w:sz w:val="24"/>
        </w:rPr>
        <w:t>Two prominent examples of countries/regions where inequality is lower than</w:t>
      </w:r>
      <w:r w:rsidRPr="00CF1203">
        <w:rPr>
          <w:rFonts w:ascii="Times New Roman" w:hAnsi="Times New Roman"/>
          <w:sz w:val="24"/>
        </w:rPr>
        <w:t xml:space="preserve"> it is in the U.S. are East Asia and Finland.</w:t>
      </w:r>
    </w:p>
    <w:p w:rsidR="00CF1203" w:rsidRDefault="00CF1203" w:rsidP="00CF1203">
      <w:pPr>
        <w:spacing w:line="240" w:lineRule="auto"/>
        <w:rPr>
          <w:rFonts w:ascii="Times New Roman" w:hAnsi="Times New Roman"/>
          <w:sz w:val="24"/>
        </w:rPr>
      </w:pPr>
      <w:r w:rsidRPr="00CB0BCC">
        <w:rPr>
          <w:rFonts w:ascii="Times New Roman" w:hAnsi="Times New Roman"/>
          <w:sz w:val="24"/>
          <w:szCs w:val="24"/>
          <w:u w:val="single"/>
        </w:rPr>
        <w:t>Keywords:</w:t>
      </w:r>
      <w:r w:rsidRPr="00CB0BCC">
        <w:rPr>
          <w:rFonts w:ascii="Times New Roman" w:hAnsi="Times New Roman"/>
          <w:sz w:val="24"/>
          <w:szCs w:val="24"/>
        </w:rPr>
        <w:t xml:space="preserve"> </w:t>
      </w:r>
      <w:r>
        <w:rPr>
          <w:rFonts w:ascii="Times New Roman" w:hAnsi="Times New Roman"/>
          <w:sz w:val="24"/>
        </w:rPr>
        <w:t>PISA, decentralization, international, globalization, s</w:t>
      </w:r>
      <w:r w:rsidRPr="003F705D">
        <w:rPr>
          <w:rFonts w:ascii="Times New Roman" w:hAnsi="Times New Roman"/>
          <w:sz w:val="24"/>
        </w:rPr>
        <w:t>hadow education</w:t>
      </w:r>
    </w:p>
    <w:p w:rsidR="00CF1203" w:rsidRDefault="00CF1203" w:rsidP="00CF1203">
      <w:pPr>
        <w:rPr>
          <w:rFonts w:ascii="Times New Roman" w:hAnsi="Times New Roman"/>
          <w:b/>
          <w:sz w:val="24"/>
        </w:rPr>
        <w:outlineLvl w:val="1"/>
      </w:pPr>
      <w:r>
        <w:rPr>
          <w:rFonts w:ascii="Times New Roman" w:hAnsi="Times New Roman" w:cs="Times New Roman"/>
          <w:b/>
          <w:sz w:val="24"/>
          <w:szCs w:val="24"/>
        </w:rPr>
        <w:t>Chapter 8</w:t>
      </w:r>
      <w:r w:rsidRPr="00DF67BA">
        <w:rPr>
          <w:rFonts w:ascii="Times New Roman" w:hAnsi="Times New Roman" w:cs="Times New Roman"/>
          <w:b/>
          <w:sz w:val="24"/>
          <w:szCs w:val="24"/>
        </w:rPr>
        <w:t>:</w:t>
      </w:r>
      <w:r>
        <w:rPr>
          <w:rFonts w:ascii="Times New Roman" w:hAnsi="Times New Roman" w:cs="Times New Roman"/>
          <w:sz w:val="24"/>
          <w:szCs w:val="24"/>
        </w:rPr>
        <w:t xml:space="preserve"> </w:t>
      </w:r>
      <w:r w:rsidRPr="00107EB8">
        <w:rPr>
          <w:rFonts w:ascii="Times New Roman" w:hAnsi="Times New Roman"/>
          <w:b/>
          <w:sz w:val="24"/>
        </w:rPr>
        <w:t>Education Reforms and Inequality</w:t>
      </w:r>
    </w:p>
    <w:p w:rsidR="00000000" w:rsidRPr="00CF1203" w:rsidRDefault="00CF1203" w:rsidP="00503DCE">
      <w:pPr>
        <w:rPr>
          <w:rFonts w:ascii="Times New Roman" w:hAnsi="Times New Roman"/>
          <w:sz w:val="24"/>
        </w:rPr>
      </w:pPr>
      <w:r>
        <w:rPr>
          <w:rFonts w:ascii="Times New Roman" w:hAnsi="Times New Roman"/>
          <w:sz w:val="24"/>
        </w:rPr>
        <w:t>In this chapter, we</w:t>
      </w:r>
      <w:r w:rsidRPr="003F705D">
        <w:rPr>
          <w:rFonts w:ascii="Times New Roman" w:hAnsi="Times New Roman"/>
          <w:sz w:val="24"/>
        </w:rPr>
        <w:t xml:space="preserve"> focus on recent federal reforms, beginning in the 19</w:t>
      </w:r>
      <w:r>
        <w:rPr>
          <w:rFonts w:ascii="Times New Roman" w:hAnsi="Times New Roman"/>
          <w:sz w:val="24"/>
        </w:rPr>
        <w:t xml:space="preserve">80’s with the report A Nation </w:t>
      </w:r>
      <w:proofErr w:type="gramStart"/>
      <w:r>
        <w:rPr>
          <w:rFonts w:ascii="Times New Roman" w:hAnsi="Times New Roman"/>
          <w:sz w:val="24"/>
        </w:rPr>
        <w:t>At</w:t>
      </w:r>
      <w:proofErr w:type="gramEnd"/>
      <w:r w:rsidRPr="003F705D">
        <w:rPr>
          <w:rFonts w:ascii="Times New Roman" w:hAnsi="Times New Roman"/>
          <w:sz w:val="24"/>
        </w:rPr>
        <w:t xml:space="preserve"> Risk, continuing through the No Child Left Behind Act of 2001, and ending with Race to the Top and the current movement toward a Common Core.  </w:t>
      </w:r>
      <w:r w:rsidR="00503DCE" w:rsidRPr="00CF1203">
        <w:rPr>
          <w:rFonts w:ascii="Times New Roman" w:hAnsi="Times New Roman"/>
          <w:sz w:val="24"/>
        </w:rPr>
        <w:t>Reform movements as early as the Progressive Era have focused on increased accountability of schools through testing.</w:t>
      </w:r>
      <w:r w:rsidR="00503DCE">
        <w:rPr>
          <w:rFonts w:ascii="Times New Roman" w:hAnsi="Times New Roman"/>
          <w:sz w:val="24"/>
        </w:rPr>
        <w:t xml:space="preserve"> </w:t>
      </w:r>
      <w:r w:rsidR="00503DCE" w:rsidRPr="00CF1203">
        <w:rPr>
          <w:rFonts w:ascii="Times New Roman" w:hAnsi="Times New Roman"/>
          <w:sz w:val="24"/>
        </w:rPr>
        <w:t>The report “A Nation at Risk” is the 1980’s increased calls for standardized testing as a way to hold urban schools accountable for their students’ outcomes.</w:t>
      </w:r>
      <w:r w:rsidR="00503DCE">
        <w:rPr>
          <w:rFonts w:ascii="Times New Roman" w:hAnsi="Times New Roman"/>
          <w:sz w:val="24"/>
        </w:rPr>
        <w:t xml:space="preserve"> </w:t>
      </w:r>
      <w:r w:rsidR="00503DCE" w:rsidRPr="00CF1203">
        <w:rPr>
          <w:rFonts w:ascii="Times New Roman" w:hAnsi="Times New Roman"/>
          <w:sz w:val="24"/>
        </w:rPr>
        <w:t>No Child Left Behind of 2001mandate</w:t>
      </w:r>
      <w:r w:rsidR="00503DCE">
        <w:rPr>
          <w:rFonts w:ascii="Times New Roman" w:hAnsi="Times New Roman"/>
          <w:sz w:val="24"/>
        </w:rPr>
        <w:t>d</w:t>
      </w:r>
      <w:r w:rsidR="00503DCE" w:rsidRPr="00CF1203">
        <w:rPr>
          <w:rFonts w:ascii="Times New Roman" w:hAnsi="Times New Roman"/>
          <w:sz w:val="24"/>
        </w:rPr>
        <w:t xml:space="preserve"> this testing and provided sanctions for schools that did not achieve particular standards and reduced inequality by race, particularly.</w:t>
      </w:r>
      <w:r w:rsidR="00503DCE">
        <w:rPr>
          <w:rFonts w:ascii="Times New Roman" w:hAnsi="Times New Roman"/>
          <w:sz w:val="24"/>
        </w:rPr>
        <w:t xml:space="preserve"> </w:t>
      </w:r>
      <w:r w:rsidR="00503DCE" w:rsidRPr="00CF1203">
        <w:rPr>
          <w:rFonts w:ascii="Times New Roman" w:hAnsi="Times New Roman"/>
          <w:sz w:val="24"/>
        </w:rPr>
        <w:t>Later refo</w:t>
      </w:r>
      <w:r w:rsidR="00503DCE" w:rsidRPr="00CF1203">
        <w:rPr>
          <w:rFonts w:ascii="Times New Roman" w:hAnsi="Times New Roman"/>
          <w:sz w:val="24"/>
        </w:rPr>
        <w:t>rms tried to use incentives more than sanctions.</w:t>
      </w:r>
      <w:r w:rsidR="00503DCE">
        <w:rPr>
          <w:rFonts w:ascii="Times New Roman" w:hAnsi="Times New Roman"/>
          <w:sz w:val="24"/>
        </w:rPr>
        <w:t xml:space="preserve"> </w:t>
      </w:r>
      <w:r w:rsidR="00503DCE" w:rsidRPr="00CF1203">
        <w:rPr>
          <w:rFonts w:ascii="Times New Roman" w:hAnsi="Times New Roman"/>
          <w:sz w:val="24"/>
        </w:rPr>
        <w:t>Increased school choice has mostly occurred through the expansion of charter schools.</w:t>
      </w:r>
    </w:p>
    <w:p w:rsidR="00503DCE" w:rsidRDefault="00503DCE" w:rsidP="00503DCE">
      <w:pPr>
        <w:rPr>
          <w:rFonts w:ascii="Times New Roman" w:hAnsi="Times New Roman"/>
          <w:sz w:val="24"/>
        </w:rPr>
      </w:pPr>
      <w:r w:rsidRPr="00CF1203">
        <w:rPr>
          <w:rFonts w:ascii="Times New Roman" w:hAnsi="Times New Roman"/>
          <w:sz w:val="24"/>
        </w:rPr>
        <w:t xml:space="preserve">It is </w:t>
      </w:r>
      <w:r w:rsidRPr="00CF1203">
        <w:rPr>
          <w:rFonts w:ascii="Times New Roman" w:hAnsi="Times New Roman"/>
          <w:sz w:val="24"/>
        </w:rPr>
        <w:t>unclear how this increased choice has influence</w:t>
      </w:r>
      <w:r>
        <w:rPr>
          <w:rFonts w:ascii="Times New Roman" w:hAnsi="Times New Roman"/>
          <w:sz w:val="24"/>
        </w:rPr>
        <w:t>d</w:t>
      </w:r>
      <w:r w:rsidRPr="00CF1203">
        <w:rPr>
          <w:rFonts w:ascii="Times New Roman" w:hAnsi="Times New Roman"/>
          <w:sz w:val="24"/>
        </w:rPr>
        <w:t xml:space="preserve"> inequality overall.  While some student</w:t>
      </w:r>
      <w:r w:rsidRPr="00CF1203">
        <w:rPr>
          <w:rFonts w:ascii="Times New Roman" w:hAnsi="Times New Roman"/>
          <w:sz w:val="24"/>
        </w:rPr>
        <w:t xml:space="preserve">s have benefitted from higher quality schools, there is reason to believe that residential and school segregation </w:t>
      </w:r>
      <w:r>
        <w:rPr>
          <w:rFonts w:ascii="Times New Roman" w:hAnsi="Times New Roman"/>
          <w:sz w:val="24"/>
        </w:rPr>
        <w:t xml:space="preserve">has </w:t>
      </w:r>
      <w:r w:rsidRPr="00CF1203">
        <w:rPr>
          <w:rFonts w:ascii="Times New Roman" w:hAnsi="Times New Roman"/>
          <w:sz w:val="24"/>
        </w:rPr>
        <w:t>stay</w:t>
      </w:r>
      <w:r>
        <w:rPr>
          <w:rFonts w:ascii="Times New Roman" w:hAnsi="Times New Roman"/>
          <w:sz w:val="24"/>
        </w:rPr>
        <w:t>ed</w:t>
      </w:r>
      <w:r w:rsidRPr="00CF1203">
        <w:rPr>
          <w:rFonts w:ascii="Times New Roman" w:hAnsi="Times New Roman"/>
          <w:sz w:val="24"/>
        </w:rPr>
        <w:t xml:space="preserve"> the same or become worse.</w:t>
      </w:r>
      <w:r>
        <w:rPr>
          <w:rFonts w:ascii="Times New Roman" w:hAnsi="Times New Roman"/>
          <w:sz w:val="24"/>
        </w:rPr>
        <w:t xml:space="preserve"> </w:t>
      </w:r>
      <w:r>
        <w:rPr>
          <w:rFonts w:ascii="Times New Roman" w:hAnsi="Times New Roman"/>
          <w:sz w:val="24"/>
        </w:rPr>
        <w:t>The consensus is that while there are some schools that have improved the performance of disadvantaged students, for the most part, educational inequality has remained the same.</w:t>
      </w:r>
    </w:p>
    <w:p w:rsidR="00503DCE" w:rsidRDefault="00503DCE" w:rsidP="00503DCE">
      <w:pPr>
        <w:rPr>
          <w:rFonts w:ascii="Times New Roman" w:hAnsi="Times New Roman"/>
          <w:sz w:val="24"/>
        </w:rPr>
      </w:pPr>
      <w:r w:rsidRPr="00CB0BCC">
        <w:rPr>
          <w:rFonts w:ascii="Times New Roman" w:hAnsi="Times New Roman"/>
          <w:sz w:val="24"/>
          <w:szCs w:val="24"/>
          <w:u w:val="single"/>
        </w:rPr>
        <w:t>Keywords:</w:t>
      </w:r>
      <w:r w:rsidRPr="00CB0BCC">
        <w:rPr>
          <w:rFonts w:ascii="Times New Roman" w:hAnsi="Times New Roman"/>
          <w:sz w:val="24"/>
          <w:szCs w:val="24"/>
        </w:rPr>
        <w:t xml:space="preserve"> </w:t>
      </w:r>
      <w:r>
        <w:rPr>
          <w:rFonts w:ascii="Times New Roman" w:hAnsi="Times New Roman"/>
          <w:sz w:val="24"/>
        </w:rPr>
        <w:t>Reforms</w:t>
      </w:r>
      <w:r>
        <w:rPr>
          <w:rFonts w:ascii="Times New Roman" w:hAnsi="Times New Roman"/>
          <w:sz w:val="24"/>
        </w:rPr>
        <w:t>, A Nation a</w:t>
      </w:r>
      <w:r>
        <w:rPr>
          <w:rFonts w:ascii="Times New Roman" w:hAnsi="Times New Roman"/>
          <w:sz w:val="24"/>
        </w:rPr>
        <w:t>t R</w:t>
      </w:r>
      <w:r>
        <w:rPr>
          <w:rFonts w:ascii="Times New Roman" w:hAnsi="Times New Roman"/>
          <w:sz w:val="24"/>
        </w:rPr>
        <w:t>isk, No Child Left Behind, Race to the Top, Common Core, charter school, school c</w:t>
      </w:r>
      <w:r>
        <w:rPr>
          <w:rFonts w:ascii="Times New Roman" w:hAnsi="Times New Roman"/>
          <w:sz w:val="24"/>
        </w:rPr>
        <w:t>hoice</w:t>
      </w:r>
    </w:p>
    <w:p w:rsidR="00503DCE" w:rsidRDefault="00503DCE" w:rsidP="00503DCE">
      <w:pPr>
        <w:rPr>
          <w:rFonts w:ascii="Times New Roman" w:hAnsi="Times New Roman"/>
          <w:b/>
          <w:sz w:val="24"/>
        </w:rPr>
        <w:outlineLvl w:val="1"/>
      </w:pPr>
      <w:r>
        <w:rPr>
          <w:rFonts w:ascii="Times New Roman" w:hAnsi="Times New Roman" w:cs="Times New Roman"/>
          <w:b/>
          <w:sz w:val="24"/>
          <w:szCs w:val="24"/>
        </w:rPr>
        <w:t>Chapter 9</w:t>
      </w:r>
      <w:r w:rsidRPr="00DF67BA">
        <w:rPr>
          <w:rFonts w:ascii="Times New Roman" w:hAnsi="Times New Roman" w:cs="Times New Roman"/>
          <w:b/>
          <w:sz w:val="24"/>
          <w:szCs w:val="24"/>
        </w:rPr>
        <w:t>:</w:t>
      </w:r>
      <w:r>
        <w:rPr>
          <w:rFonts w:ascii="Times New Roman" w:hAnsi="Times New Roman" w:cs="Times New Roman"/>
          <w:sz w:val="24"/>
          <w:szCs w:val="24"/>
        </w:rPr>
        <w:t xml:space="preserve"> </w:t>
      </w:r>
      <w:r w:rsidRPr="003F705D">
        <w:rPr>
          <w:rFonts w:ascii="Times New Roman" w:hAnsi="Times New Roman"/>
          <w:b/>
          <w:sz w:val="24"/>
        </w:rPr>
        <w:t>If We Don’t Like Educational Inequality, Why Is It So Hard to Make It Go Away?</w:t>
      </w:r>
    </w:p>
    <w:p w:rsidR="00503DCE" w:rsidRPr="00503DCE" w:rsidRDefault="00503DCE" w:rsidP="00503DCE">
      <w:pPr>
        <w:rPr>
          <w:rFonts w:ascii="Times New Roman" w:hAnsi="Times New Roman"/>
          <w:sz w:val="24"/>
        </w:rPr>
      </w:pPr>
      <w:r w:rsidRPr="003F705D">
        <w:rPr>
          <w:rFonts w:ascii="Times New Roman" w:hAnsi="Times New Roman"/>
          <w:sz w:val="24"/>
        </w:rPr>
        <w:t xml:space="preserve">In this chapter, I engage the questions posed in the introduction.  Is U.S. education a meritocracy?  Can it be?  </w:t>
      </w:r>
      <w:r>
        <w:rPr>
          <w:rFonts w:ascii="Times New Roman" w:hAnsi="Times New Roman"/>
          <w:sz w:val="24"/>
        </w:rPr>
        <w:t xml:space="preserve">What are the reasons that inequality is so intractable? </w:t>
      </w:r>
      <w:r w:rsidRPr="00503DCE">
        <w:rPr>
          <w:rFonts w:ascii="Times New Roman" w:hAnsi="Times New Roman"/>
          <w:sz w:val="24"/>
        </w:rPr>
        <w:t>School inequality seems to be persistent, with efforts to reduce it not bearing much fruit over a half century.</w:t>
      </w:r>
    </w:p>
    <w:p w:rsidR="00000000" w:rsidRDefault="00503DCE" w:rsidP="00503DCE">
      <w:pPr>
        <w:rPr>
          <w:rFonts w:ascii="Times New Roman" w:hAnsi="Times New Roman"/>
          <w:sz w:val="24"/>
        </w:rPr>
      </w:pPr>
      <w:r w:rsidRPr="003F705D">
        <w:rPr>
          <w:rFonts w:ascii="Times New Roman" w:hAnsi="Times New Roman"/>
          <w:sz w:val="24"/>
        </w:rPr>
        <w:t xml:space="preserve">There are three issues that make it difficult for reforms to be effectively implemented.  First, there are trade-offs that make change difficult. </w:t>
      </w:r>
      <w:r w:rsidRPr="00503DCE">
        <w:rPr>
          <w:rFonts w:ascii="Times New Roman" w:hAnsi="Times New Roman"/>
          <w:sz w:val="24"/>
        </w:rPr>
        <w:t xml:space="preserve">Redistributing resources is perceived as a “zero-sum” game where some have to lose their advantages for others to gain.  Groups with resources, </w:t>
      </w:r>
      <w:r w:rsidRPr="00503DCE">
        <w:rPr>
          <w:rFonts w:ascii="Times New Roman" w:hAnsi="Times New Roman"/>
          <w:sz w:val="24"/>
        </w:rPr>
        <w:lastRenderedPageBreak/>
        <w:t>power, and/or status do not want to give any of this up.</w:t>
      </w:r>
      <w:r>
        <w:rPr>
          <w:rFonts w:ascii="Times New Roman" w:hAnsi="Times New Roman"/>
          <w:sz w:val="24"/>
        </w:rPr>
        <w:t xml:space="preserve"> </w:t>
      </w:r>
      <w:r w:rsidRPr="003F705D">
        <w:rPr>
          <w:rFonts w:ascii="Times New Roman" w:hAnsi="Times New Roman"/>
          <w:sz w:val="24"/>
        </w:rPr>
        <w:t xml:space="preserve">Second, schools may be ineffective at battling inequality if they are the only institution charged with doing so and they operate in isolation.  </w:t>
      </w:r>
      <w:r w:rsidRPr="00503DCE">
        <w:rPr>
          <w:rFonts w:ascii="Times New Roman" w:hAnsi="Times New Roman"/>
          <w:sz w:val="24"/>
        </w:rPr>
        <w:t>Children experience many other contexts outside of schools: families, neighborhoods, and peers.  Schools cannot reduce inequality in these contexts alone.</w:t>
      </w:r>
      <w:r>
        <w:rPr>
          <w:rFonts w:ascii="Times New Roman" w:hAnsi="Times New Roman"/>
          <w:sz w:val="24"/>
        </w:rPr>
        <w:t xml:space="preserve"> </w:t>
      </w:r>
      <w:r w:rsidRPr="003F705D">
        <w:rPr>
          <w:rFonts w:ascii="Times New Roman" w:hAnsi="Times New Roman"/>
          <w:sz w:val="24"/>
        </w:rPr>
        <w:t>Third, political battles about larger issues play out in schools in ways that make change difficult.</w:t>
      </w:r>
      <w:r>
        <w:rPr>
          <w:rFonts w:ascii="Times New Roman" w:hAnsi="Times New Roman"/>
          <w:sz w:val="24"/>
        </w:rPr>
        <w:t xml:space="preserve"> </w:t>
      </w:r>
      <w:r w:rsidRPr="00503DCE">
        <w:rPr>
          <w:rFonts w:ascii="Times New Roman" w:hAnsi="Times New Roman"/>
          <w:sz w:val="24"/>
        </w:rPr>
        <w:t>Schools are places where political battles about the role of federal government in daily life, liberalism vs. conservatism, and unionization get played out.  This makes change difficult.</w:t>
      </w:r>
    </w:p>
    <w:p w:rsidR="00503DCE" w:rsidRPr="00503DCE" w:rsidRDefault="00503DCE" w:rsidP="00503DCE">
      <w:pPr>
        <w:rPr>
          <w:rFonts w:ascii="Times New Roman" w:hAnsi="Times New Roman"/>
          <w:sz w:val="24"/>
        </w:rPr>
      </w:pPr>
      <w:r w:rsidRPr="00CB0BCC">
        <w:rPr>
          <w:rFonts w:ascii="Times New Roman" w:hAnsi="Times New Roman"/>
          <w:sz w:val="24"/>
          <w:szCs w:val="24"/>
          <w:u w:val="single"/>
        </w:rPr>
        <w:t>Keywords:</w:t>
      </w:r>
      <w:r w:rsidRPr="00CB0BCC">
        <w:rPr>
          <w:rFonts w:ascii="Times New Roman" w:hAnsi="Times New Roman"/>
          <w:sz w:val="24"/>
          <w:szCs w:val="24"/>
        </w:rPr>
        <w:t xml:space="preserve"> </w:t>
      </w:r>
      <w:r>
        <w:rPr>
          <w:rFonts w:ascii="Times New Roman" w:hAnsi="Times New Roman"/>
          <w:sz w:val="24"/>
        </w:rPr>
        <w:t xml:space="preserve">Reforms, </w:t>
      </w:r>
      <w:r>
        <w:rPr>
          <w:rFonts w:ascii="Times New Roman" w:hAnsi="Times New Roman"/>
          <w:sz w:val="24"/>
        </w:rPr>
        <w:t>trade-offs, p</w:t>
      </w:r>
      <w:bookmarkStart w:id="0" w:name="_GoBack"/>
      <w:bookmarkEnd w:id="0"/>
      <w:r w:rsidRPr="000C4B13">
        <w:rPr>
          <w:rFonts w:ascii="Times New Roman" w:hAnsi="Times New Roman"/>
          <w:sz w:val="24"/>
        </w:rPr>
        <w:t>olitics</w:t>
      </w:r>
    </w:p>
    <w:p w:rsidR="00503DCE" w:rsidRDefault="00503DCE" w:rsidP="00503DCE">
      <w:pPr>
        <w:rPr>
          <w:rFonts w:ascii="Times New Roman" w:hAnsi="Times New Roman"/>
          <w:b/>
          <w:sz w:val="24"/>
        </w:rPr>
      </w:pPr>
    </w:p>
    <w:p w:rsidR="00000000" w:rsidRPr="00CF1203" w:rsidRDefault="00503DCE" w:rsidP="00503DCE">
      <w:pPr>
        <w:rPr>
          <w:rFonts w:ascii="Times New Roman" w:hAnsi="Times New Roman"/>
          <w:sz w:val="24"/>
        </w:rPr>
      </w:pPr>
    </w:p>
    <w:p w:rsidR="00CF1203" w:rsidRPr="00CF1203" w:rsidRDefault="00CF1203" w:rsidP="00CF1203">
      <w:pPr>
        <w:rPr>
          <w:rFonts w:ascii="Times New Roman" w:hAnsi="Times New Roman"/>
          <w:sz w:val="24"/>
        </w:rPr>
      </w:pPr>
    </w:p>
    <w:p w:rsidR="00CF1203" w:rsidRDefault="00CF1203" w:rsidP="00CF1203">
      <w:pPr>
        <w:spacing w:line="240" w:lineRule="auto"/>
        <w:rPr>
          <w:rFonts w:ascii="Times New Roman" w:hAnsi="Times New Roman"/>
          <w:sz w:val="24"/>
        </w:rPr>
      </w:pPr>
    </w:p>
    <w:p w:rsidR="00CF1203" w:rsidRPr="00CF1203" w:rsidRDefault="00CF1203" w:rsidP="00CF1203">
      <w:pPr>
        <w:rPr>
          <w:rFonts w:ascii="Times New Roman" w:hAnsi="Times New Roman"/>
          <w:sz w:val="24"/>
        </w:rPr>
      </w:pPr>
    </w:p>
    <w:p w:rsidR="00CF1203" w:rsidRPr="00CF1203" w:rsidRDefault="00CF1203" w:rsidP="00CF1203">
      <w:pPr>
        <w:rPr>
          <w:rFonts w:ascii="Times New Roman" w:hAnsi="Times New Roman"/>
          <w:sz w:val="24"/>
        </w:rPr>
      </w:pPr>
    </w:p>
    <w:p w:rsidR="00CF1203" w:rsidRPr="002A5B60" w:rsidRDefault="00CF1203" w:rsidP="00CF1203">
      <w:pPr>
        <w:rPr>
          <w:rFonts w:ascii="Times New Roman" w:hAnsi="Times New Roman"/>
          <w:sz w:val="24"/>
        </w:rPr>
      </w:pPr>
    </w:p>
    <w:p w:rsidR="00CF1203" w:rsidRPr="005809CB" w:rsidRDefault="00CF1203" w:rsidP="00CF1203">
      <w:pPr>
        <w:spacing w:line="240" w:lineRule="auto"/>
        <w:rPr>
          <w:rFonts w:ascii="Times New Roman" w:hAnsi="Times New Roman"/>
          <w:sz w:val="24"/>
        </w:rPr>
      </w:pPr>
    </w:p>
    <w:p w:rsidR="00CF1203" w:rsidRDefault="00CF1203" w:rsidP="00CF1203">
      <w:pPr>
        <w:rPr>
          <w:rFonts w:ascii="Times New Roman" w:hAnsi="Times New Roman"/>
          <w:b/>
          <w:sz w:val="24"/>
        </w:rPr>
      </w:pPr>
    </w:p>
    <w:p w:rsidR="00CB0BCC" w:rsidRPr="00CB0BCC" w:rsidRDefault="00CB0BCC" w:rsidP="00DF67BA">
      <w:pPr>
        <w:rPr>
          <w:rFonts w:ascii="Times New Roman" w:hAnsi="Times New Roman" w:cs="Times New Roman"/>
          <w:sz w:val="24"/>
          <w:szCs w:val="24"/>
        </w:rPr>
      </w:pPr>
    </w:p>
    <w:sectPr w:rsidR="00CB0BCC" w:rsidRPr="00CB0B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33504"/>
    <w:multiLevelType w:val="hybridMultilevel"/>
    <w:tmpl w:val="463CDAA6"/>
    <w:lvl w:ilvl="0" w:tplc="962E0A9A">
      <w:start w:val="1"/>
      <w:numFmt w:val="bullet"/>
      <w:lvlText w:val="•"/>
      <w:lvlJc w:val="left"/>
      <w:pPr>
        <w:tabs>
          <w:tab w:val="num" w:pos="720"/>
        </w:tabs>
        <w:ind w:left="720" w:hanging="360"/>
      </w:pPr>
      <w:rPr>
        <w:rFonts w:ascii="Arial" w:hAnsi="Arial" w:hint="default"/>
      </w:rPr>
    </w:lvl>
    <w:lvl w:ilvl="1" w:tplc="1D82575A" w:tentative="1">
      <w:start w:val="1"/>
      <w:numFmt w:val="bullet"/>
      <w:lvlText w:val="•"/>
      <w:lvlJc w:val="left"/>
      <w:pPr>
        <w:tabs>
          <w:tab w:val="num" w:pos="1440"/>
        </w:tabs>
        <w:ind w:left="1440" w:hanging="360"/>
      </w:pPr>
      <w:rPr>
        <w:rFonts w:ascii="Arial" w:hAnsi="Arial" w:hint="default"/>
      </w:rPr>
    </w:lvl>
    <w:lvl w:ilvl="2" w:tplc="B22E13FC" w:tentative="1">
      <w:start w:val="1"/>
      <w:numFmt w:val="bullet"/>
      <w:lvlText w:val="•"/>
      <w:lvlJc w:val="left"/>
      <w:pPr>
        <w:tabs>
          <w:tab w:val="num" w:pos="2160"/>
        </w:tabs>
        <w:ind w:left="2160" w:hanging="360"/>
      </w:pPr>
      <w:rPr>
        <w:rFonts w:ascii="Arial" w:hAnsi="Arial" w:hint="default"/>
      </w:rPr>
    </w:lvl>
    <w:lvl w:ilvl="3" w:tplc="2528BF58" w:tentative="1">
      <w:start w:val="1"/>
      <w:numFmt w:val="bullet"/>
      <w:lvlText w:val="•"/>
      <w:lvlJc w:val="left"/>
      <w:pPr>
        <w:tabs>
          <w:tab w:val="num" w:pos="2880"/>
        </w:tabs>
        <w:ind w:left="2880" w:hanging="360"/>
      </w:pPr>
      <w:rPr>
        <w:rFonts w:ascii="Arial" w:hAnsi="Arial" w:hint="default"/>
      </w:rPr>
    </w:lvl>
    <w:lvl w:ilvl="4" w:tplc="0E9CFD28" w:tentative="1">
      <w:start w:val="1"/>
      <w:numFmt w:val="bullet"/>
      <w:lvlText w:val="•"/>
      <w:lvlJc w:val="left"/>
      <w:pPr>
        <w:tabs>
          <w:tab w:val="num" w:pos="3600"/>
        </w:tabs>
        <w:ind w:left="3600" w:hanging="360"/>
      </w:pPr>
      <w:rPr>
        <w:rFonts w:ascii="Arial" w:hAnsi="Arial" w:hint="default"/>
      </w:rPr>
    </w:lvl>
    <w:lvl w:ilvl="5" w:tplc="98020EC4" w:tentative="1">
      <w:start w:val="1"/>
      <w:numFmt w:val="bullet"/>
      <w:lvlText w:val="•"/>
      <w:lvlJc w:val="left"/>
      <w:pPr>
        <w:tabs>
          <w:tab w:val="num" w:pos="4320"/>
        </w:tabs>
        <w:ind w:left="4320" w:hanging="360"/>
      </w:pPr>
      <w:rPr>
        <w:rFonts w:ascii="Arial" w:hAnsi="Arial" w:hint="default"/>
      </w:rPr>
    </w:lvl>
    <w:lvl w:ilvl="6" w:tplc="C6D6B468" w:tentative="1">
      <w:start w:val="1"/>
      <w:numFmt w:val="bullet"/>
      <w:lvlText w:val="•"/>
      <w:lvlJc w:val="left"/>
      <w:pPr>
        <w:tabs>
          <w:tab w:val="num" w:pos="5040"/>
        </w:tabs>
        <w:ind w:left="5040" w:hanging="360"/>
      </w:pPr>
      <w:rPr>
        <w:rFonts w:ascii="Arial" w:hAnsi="Arial" w:hint="default"/>
      </w:rPr>
    </w:lvl>
    <w:lvl w:ilvl="7" w:tplc="68224DF2" w:tentative="1">
      <w:start w:val="1"/>
      <w:numFmt w:val="bullet"/>
      <w:lvlText w:val="•"/>
      <w:lvlJc w:val="left"/>
      <w:pPr>
        <w:tabs>
          <w:tab w:val="num" w:pos="5760"/>
        </w:tabs>
        <w:ind w:left="5760" w:hanging="360"/>
      </w:pPr>
      <w:rPr>
        <w:rFonts w:ascii="Arial" w:hAnsi="Arial" w:hint="default"/>
      </w:rPr>
    </w:lvl>
    <w:lvl w:ilvl="8" w:tplc="8BD00BA6" w:tentative="1">
      <w:start w:val="1"/>
      <w:numFmt w:val="bullet"/>
      <w:lvlText w:val="•"/>
      <w:lvlJc w:val="left"/>
      <w:pPr>
        <w:tabs>
          <w:tab w:val="num" w:pos="6480"/>
        </w:tabs>
        <w:ind w:left="6480" w:hanging="360"/>
      </w:pPr>
      <w:rPr>
        <w:rFonts w:ascii="Arial" w:hAnsi="Arial" w:hint="default"/>
      </w:rPr>
    </w:lvl>
  </w:abstractNum>
  <w:abstractNum w:abstractNumId="1">
    <w:nsid w:val="0FCD6A25"/>
    <w:multiLevelType w:val="hybridMultilevel"/>
    <w:tmpl w:val="B7B2B9E6"/>
    <w:lvl w:ilvl="0" w:tplc="1C902814">
      <w:start w:val="1"/>
      <w:numFmt w:val="bullet"/>
      <w:lvlText w:val="•"/>
      <w:lvlJc w:val="left"/>
      <w:pPr>
        <w:tabs>
          <w:tab w:val="num" w:pos="720"/>
        </w:tabs>
        <w:ind w:left="720" w:hanging="360"/>
      </w:pPr>
      <w:rPr>
        <w:rFonts w:ascii="Arial" w:hAnsi="Arial" w:hint="default"/>
      </w:rPr>
    </w:lvl>
    <w:lvl w:ilvl="1" w:tplc="0D68A456">
      <w:start w:val="3539"/>
      <w:numFmt w:val="bullet"/>
      <w:lvlText w:val="•"/>
      <w:lvlJc w:val="left"/>
      <w:pPr>
        <w:tabs>
          <w:tab w:val="num" w:pos="1440"/>
        </w:tabs>
        <w:ind w:left="1440" w:hanging="360"/>
      </w:pPr>
      <w:rPr>
        <w:rFonts w:ascii="Arial" w:hAnsi="Arial" w:hint="default"/>
      </w:rPr>
    </w:lvl>
    <w:lvl w:ilvl="2" w:tplc="1D360F6C" w:tentative="1">
      <w:start w:val="1"/>
      <w:numFmt w:val="bullet"/>
      <w:lvlText w:val="•"/>
      <w:lvlJc w:val="left"/>
      <w:pPr>
        <w:tabs>
          <w:tab w:val="num" w:pos="2160"/>
        </w:tabs>
        <w:ind w:left="2160" w:hanging="360"/>
      </w:pPr>
      <w:rPr>
        <w:rFonts w:ascii="Arial" w:hAnsi="Arial" w:hint="default"/>
      </w:rPr>
    </w:lvl>
    <w:lvl w:ilvl="3" w:tplc="20166CDE" w:tentative="1">
      <w:start w:val="1"/>
      <w:numFmt w:val="bullet"/>
      <w:lvlText w:val="•"/>
      <w:lvlJc w:val="left"/>
      <w:pPr>
        <w:tabs>
          <w:tab w:val="num" w:pos="2880"/>
        </w:tabs>
        <w:ind w:left="2880" w:hanging="360"/>
      </w:pPr>
      <w:rPr>
        <w:rFonts w:ascii="Arial" w:hAnsi="Arial" w:hint="default"/>
      </w:rPr>
    </w:lvl>
    <w:lvl w:ilvl="4" w:tplc="17C6844C" w:tentative="1">
      <w:start w:val="1"/>
      <w:numFmt w:val="bullet"/>
      <w:lvlText w:val="•"/>
      <w:lvlJc w:val="left"/>
      <w:pPr>
        <w:tabs>
          <w:tab w:val="num" w:pos="3600"/>
        </w:tabs>
        <w:ind w:left="3600" w:hanging="360"/>
      </w:pPr>
      <w:rPr>
        <w:rFonts w:ascii="Arial" w:hAnsi="Arial" w:hint="default"/>
      </w:rPr>
    </w:lvl>
    <w:lvl w:ilvl="5" w:tplc="00B2F5B4" w:tentative="1">
      <w:start w:val="1"/>
      <w:numFmt w:val="bullet"/>
      <w:lvlText w:val="•"/>
      <w:lvlJc w:val="left"/>
      <w:pPr>
        <w:tabs>
          <w:tab w:val="num" w:pos="4320"/>
        </w:tabs>
        <w:ind w:left="4320" w:hanging="360"/>
      </w:pPr>
      <w:rPr>
        <w:rFonts w:ascii="Arial" w:hAnsi="Arial" w:hint="default"/>
      </w:rPr>
    </w:lvl>
    <w:lvl w:ilvl="6" w:tplc="990846C6" w:tentative="1">
      <w:start w:val="1"/>
      <w:numFmt w:val="bullet"/>
      <w:lvlText w:val="•"/>
      <w:lvlJc w:val="left"/>
      <w:pPr>
        <w:tabs>
          <w:tab w:val="num" w:pos="5040"/>
        </w:tabs>
        <w:ind w:left="5040" w:hanging="360"/>
      </w:pPr>
      <w:rPr>
        <w:rFonts w:ascii="Arial" w:hAnsi="Arial" w:hint="default"/>
      </w:rPr>
    </w:lvl>
    <w:lvl w:ilvl="7" w:tplc="7F1E1BC2" w:tentative="1">
      <w:start w:val="1"/>
      <w:numFmt w:val="bullet"/>
      <w:lvlText w:val="•"/>
      <w:lvlJc w:val="left"/>
      <w:pPr>
        <w:tabs>
          <w:tab w:val="num" w:pos="5760"/>
        </w:tabs>
        <w:ind w:left="5760" w:hanging="360"/>
      </w:pPr>
      <w:rPr>
        <w:rFonts w:ascii="Arial" w:hAnsi="Arial" w:hint="default"/>
      </w:rPr>
    </w:lvl>
    <w:lvl w:ilvl="8" w:tplc="357C2982" w:tentative="1">
      <w:start w:val="1"/>
      <w:numFmt w:val="bullet"/>
      <w:lvlText w:val="•"/>
      <w:lvlJc w:val="left"/>
      <w:pPr>
        <w:tabs>
          <w:tab w:val="num" w:pos="6480"/>
        </w:tabs>
        <w:ind w:left="6480" w:hanging="360"/>
      </w:pPr>
      <w:rPr>
        <w:rFonts w:ascii="Arial" w:hAnsi="Arial" w:hint="default"/>
      </w:rPr>
    </w:lvl>
  </w:abstractNum>
  <w:abstractNum w:abstractNumId="2">
    <w:nsid w:val="20076607"/>
    <w:multiLevelType w:val="hybridMultilevel"/>
    <w:tmpl w:val="ED4C3F34"/>
    <w:lvl w:ilvl="0" w:tplc="42123304">
      <w:start w:val="1"/>
      <w:numFmt w:val="bullet"/>
      <w:lvlText w:val="•"/>
      <w:lvlJc w:val="left"/>
      <w:pPr>
        <w:tabs>
          <w:tab w:val="num" w:pos="720"/>
        </w:tabs>
        <w:ind w:left="720" w:hanging="360"/>
      </w:pPr>
      <w:rPr>
        <w:rFonts w:ascii="Arial" w:hAnsi="Arial" w:hint="default"/>
      </w:rPr>
    </w:lvl>
    <w:lvl w:ilvl="1" w:tplc="860C1A4C">
      <w:start w:val="3138"/>
      <w:numFmt w:val="bullet"/>
      <w:lvlText w:val="•"/>
      <w:lvlJc w:val="left"/>
      <w:pPr>
        <w:tabs>
          <w:tab w:val="num" w:pos="1440"/>
        </w:tabs>
        <w:ind w:left="1440" w:hanging="360"/>
      </w:pPr>
      <w:rPr>
        <w:rFonts w:ascii="Arial" w:hAnsi="Arial" w:hint="default"/>
      </w:rPr>
    </w:lvl>
    <w:lvl w:ilvl="2" w:tplc="51406986" w:tentative="1">
      <w:start w:val="1"/>
      <w:numFmt w:val="bullet"/>
      <w:lvlText w:val="•"/>
      <w:lvlJc w:val="left"/>
      <w:pPr>
        <w:tabs>
          <w:tab w:val="num" w:pos="2160"/>
        </w:tabs>
        <w:ind w:left="2160" w:hanging="360"/>
      </w:pPr>
      <w:rPr>
        <w:rFonts w:ascii="Arial" w:hAnsi="Arial" w:hint="default"/>
      </w:rPr>
    </w:lvl>
    <w:lvl w:ilvl="3" w:tplc="CD2A6030" w:tentative="1">
      <w:start w:val="1"/>
      <w:numFmt w:val="bullet"/>
      <w:lvlText w:val="•"/>
      <w:lvlJc w:val="left"/>
      <w:pPr>
        <w:tabs>
          <w:tab w:val="num" w:pos="2880"/>
        </w:tabs>
        <w:ind w:left="2880" w:hanging="360"/>
      </w:pPr>
      <w:rPr>
        <w:rFonts w:ascii="Arial" w:hAnsi="Arial" w:hint="default"/>
      </w:rPr>
    </w:lvl>
    <w:lvl w:ilvl="4" w:tplc="944248A2" w:tentative="1">
      <w:start w:val="1"/>
      <w:numFmt w:val="bullet"/>
      <w:lvlText w:val="•"/>
      <w:lvlJc w:val="left"/>
      <w:pPr>
        <w:tabs>
          <w:tab w:val="num" w:pos="3600"/>
        </w:tabs>
        <w:ind w:left="3600" w:hanging="360"/>
      </w:pPr>
      <w:rPr>
        <w:rFonts w:ascii="Arial" w:hAnsi="Arial" w:hint="default"/>
      </w:rPr>
    </w:lvl>
    <w:lvl w:ilvl="5" w:tplc="00621246" w:tentative="1">
      <w:start w:val="1"/>
      <w:numFmt w:val="bullet"/>
      <w:lvlText w:val="•"/>
      <w:lvlJc w:val="left"/>
      <w:pPr>
        <w:tabs>
          <w:tab w:val="num" w:pos="4320"/>
        </w:tabs>
        <w:ind w:left="4320" w:hanging="360"/>
      </w:pPr>
      <w:rPr>
        <w:rFonts w:ascii="Arial" w:hAnsi="Arial" w:hint="default"/>
      </w:rPr>
    </w:lvl>
    <w:lvl w:ilvl="6" w:tplc="538CA004" w:tentative="1">
      <w:start w:val="1"/>
      <w:numFmt w:val="bullet"/>
      <w:lvlText w:val="•"/>
      <w:lvlJc w:val="left"/>
      <w:pPr>
        <w:tabs>
          <w:tab w:val="num" w:pos="5040"/>
        </w:tabs>
        <w:ind w:left="5040" w:hanging="360"/>
      </w:pPr>
      <w:rPr>
        <w:rFonts w:ascii="Arial" w:hAnsi="Arial" w:hint="default"/>
      </w:rPr>
    </w:lvl>
    <w:lvl w:ilvl="7" w:tplc="37EA9A04" w:tentative="1">
      <w:start w:val="1"/>
      <w:numFmt w:val="bullet"/>
      <w:lvlText w:val="•"/>
      <w:lvlJc w:val="left"/>
      <w:pPr>
        <w:tabs>
          <w:tab w:val="num" w:pos="5760"/>
        </w:tabs>
        <w:ind w:left="5760" w:hanging="360"/>
      </w:pPr>
      <w:rPr>
        <w:rFonts w:ascii="Arial" w:hAnsi="Arial" w:hint="default"/>
      </w:rPr>
    </w:lvl>
    <w:lvl w:ilvl="8" w:tplc="06EE53D4" w:tentative="1">
      <w:start w:val="1"/>
      <w:numFmt w:val="bullet"/>
      <w:lvlText w:val="•"/>
      <w:lvlJc w:val="left"/>
      <w:pPr>
        <w:tabs>
          <w:tab w:val="num" w:pos="6480"/>
        </w:tabs>
        <w:ind w:left="6480" w:hanging="360"/>
      </w:pPr>
      <w:rPr>
        <w:rFonts w:ascii="Arial" w:hAnsi="Arial" w:hint="default"/>
      </w:rPr>
    </w:lvl>
  </w:abstractNum>
  <w:abstractNum w:abstractNumId="3">
    <w:nsid w:val="2A2B6FFC"/>
    <w:multiLevelType w:val="hybridMultilevel"/>
    <w:tmpl w:val="BB14955A"/>
    <w:lvl w:ilvl="0" w:tplc="01D6F03E">
      <w:start w:val="1"/>
      <w:numFmt w:val="bullet"/>
      <w:lvlText w:val="•"/>
      <w:lvlJc w:val="left"/>
      <w:pPr>
        <w:tabs>
          <w:tab w:val="num" w:pos="720"/>
        </w:tabs>
        <w:ind w:left="720" w:hanging="360"/>
      </w:pPr>
      <w:rPr>
        <w:rFonts w:ascii="Arial" w:hAnsi="Arial" w:hint="default"/>
      </w:rPr>
    </w:lvl>
    <w:lvl w:ilvl="1" w:tplc="FD6E257A" w:tentative="1">
      <w:start w:val="1"/>
      <w:numFmt w:val="bullet"/>
      <w:lvlText w:val="•"/>
      <w:lvlJc w:val="left"/>
      <w:pPr>
        <w:tabs>
          <w:tab w:val="num" w:pos="1440"/>
        </w:tabs>
        <w:ind w:left="1440" w:hanging="360"/>
      </w:pPr>
      <w:rPr>
        <w:rFonts w:ascii="Arial" w:hAnsi="Arial" w:hint="default"/>
      </w:rPr>
    </w:lvl>
    <w:lvl w:ilvl="2" w:tplc="0ED2E6BC" w:tentative="1">
      <w:start w:val="1"/>
      <w:numFmt w:val="bullet"/>
      <w:lvlText w:val="•"/>
      <w:lvlJc w:val="left"/>
      <w:pPr>
        <w:tabs>
          <w:tab w:val="num" w:pos="2160"/>
        </w:tabs>
        <w:ind w:left="2160" w:hanging="360"/>
      </w:pPr>
      <w:rPr>
        <w:rFonts w:ascii="Arial" w:hAnsi="Arial" w:hint="default"/>
      </w:rPr>
    </w:lvl>
    <w:lvl w:ilvl="3" w:tplc="6876D80A" w:tentative="1">
      <w:start w:val="1"/>
      <w:numFmt w:val="bullet"/>
      <w:lvlText w:val="•"/>
      <w:lvlJc w:val="left"/>
      <w:pPr>
        <w:tabs>
          <w:tab w:val="num" w:pos="2880"/>
        </w:tabs>
        <w:ind w:left="2880" w:hanging="360"/>
      </w:pPr>
      <w:rPr>
        <w:rFonts w:ascii="Arial" w:hAnsi="Arial" w:hint="default"/>
      </w:rPr>
    </w:lvl>
    <w:lvl w:ilvl="4" w:tplc="B7AE0554" w:tentative="1">
      <w:start w:val="1"/>
      <w:numFmt w:val="bullet"/>
      <w:lvlText w:val="•"/>
      <w:lvlJc w:val="left"/>
      <w:pPr>
        <w:tabs>
          <w:tab w:val="num" w:pos="3600"/>
        </w:tabs>
        <w:ind w:left="3600" w:hanging="360"/>
      </w:pPr>
      <w:rPr>
        <w:rFonts w:ascii="Arial" w:hAnsi="Arial" w:hint="default"/>
      </w:rPr>
    </w:lvl>
    <w:lvl w:ilvl="5" w:tplc="CDA259A8" w:tentative="1">
      <w:start w:val="1"/>
      <w:numFmt w:val="bullet"/>
      <w:lvlText w:val="•"/>
      <w:lvlJc w:val="left"/>
      <w:pPr>
        <w:tabs>
          <w:tab w:val="num" w:pos="4320"/>
        </w:tabs>
        <w:ind w:left="4320" w:hanging="360"/>
      </w:pPr>
      <w:rPr>
        <w:rFonts w:ascii="Arial" w:hAnsi="Arial" w:hint="default"/>
      </w:rPr>
    </w:lvl>
    <w:lvl w:ilvl="6" w:tplc="E09E87C0" w:tentative="1">
      <w:start w:val="1"/>
      <w:numFmt w:val="bullet"/>
      <w:lvlText w:val="•"/>
      <w:lvlJc w:val="left"/>
      <w:pPr>
        <w:tabs>
          <w:tab w:val="num" w:pos="5040"/>
        </w:tabs>
        <w:ind w:left="5040" w:hanging="360"/>
      </w:pPr>
      <w:rPr>
        <w:rFonts w:ascii="Arial" w:hAnsi="Arial" w:hint="default"/>
      </w:rPr>
    </w:lvl>
    <w:lvl w:ilvl="7" w:tplc="779ACA92" w:tentative="1">
      <w:start w:val="1"/>
      <w:numFmt w:val="bullet"/>
      <w:lvlText w:val="•"/>
      <w:lvlJc w:val="left"/>
      <w:pPr>
        <w:tabs>
          <w:tab w:val="num" w:pos="5760"/>
        </w:tabs>
        <w:ind w:left="5760" w:hanging="360"/>
      </w:pPr>
      <w:rPr>
        <w:rFonts w:ascii="Arial" w:hAnsi="Arial" w:hint="default"/>
      </w:rPr>
    </w:lvl>
    <w:lvl w:ilvl="8" w:tplc="FE303C6C" w:tentative="1">
      <w:start w:val="1"/>
      <w:numFmt w:val="bullet"/>
      <w:lvlText w:val="•"/>
      <w:lvlJc w:val="left"/>
      <w:pPr>
        <w:tabs>
          <w:tab w:val="num" w:pos="6480"/>
        </w:tabs>
        <w:ind w:left="6480" w:hanging="360"/>
      </w:pPr>
      <w:rPr>
        <w:rFonts w:ascii="Arial" w:hAnsi="Arial" w:hint="default"/>
      </w:rPr>
    </w:lvl>
  </w:abstractNum>
  <w:abstractNum w:abstractNumId="4">
    <w:nsid w:val="3C026537"/>
    <w:multiLevelType w:val="hybridMultilevel"/>
    <w:tmpl w:val="91948172"/>
    <w:lvl w:ilvl="0" w:tplc="879AC898">
      <w:start w:val="1"/>
      <w:numFmt w:val="bullet"/>
      <w:lvlText w:val="•"/>
      <w:lvlJc w:val="left"/>
      <w:pPr>
        <w:tabs>
          <w:tab w:val="num" w:pos="720"/>
        </w:tabs>
        <w:ind w:left="720" w:hanging="360"/>
      </w:pPr>
      <w:rPr>
        <w:rFonts w:ascii="Arial" w:hAnsi="Arial" w:hint="default"/>
      </w:rPr>
    </w:lvl>
    <w:lvl w:ilvl="1" w:tplc="25C8CFE0" w:tentative="1">
      <w:start w:val="1"/>
      <w:numFmt w:val="bullet"/>
      <w:lvlText w:val="•"/>
      <w:lvlJc w:val="left"/>
      <w:pPr>
        <w:tabs>
          <w:tab w:val="num" w:pos="1440"/>
        </w:tabs>
        <w:ind w:left="1440" w:hanging="360"/>
      </w:pPr>
      <w:rPr>
        <w:rFonts w:ascii="Arial" w:hAnsi="Arial" w:hint="default"/>
      </w:rPr>
    </w:lvl>
    <w:lvl w:ilvl="2" w:tplc="6CBCD8E2" w:tentative="1">
      <w:start w:val="1"/>
      <w:numFmt w:val="bullet"/>
      <w:lvlText w:val="•"/>
      <w:lvlJc w:val="left"/>
      <w:pPr>
        <w:tabs>
          <w:tab w:val="num" w:pos="2160"/>
        </w:tabs>
        <w:ind w:left="2160" w:hanging="360"/>
      </w:pPr>
      <w:rPr>
        <w:rFonts w:ascii="Arial" w:hAnsi="Arial" w:hint="default"/>
      </w:rPr>
    </w:lvl>
    <w:lvl w:ilvl="3" w:tplc="CE9CC84A" w:tentative="1">
      <w:start w:val="1"/>
      <w:numFmt w:val="bullet"/>
      <w:lvlText w:val="•"/>
      <w:lvlJc w:val="left"/>
      <w:pPr>
        <w:tabs>
          <w:tab w:val="num" w:pos="2880"/>
        </w:tabs>
        <w:ind w:left="2880" w:hanging="360"/>
      </w:pPr>
      <w:rPr>
        <w:rFonts w:ascii="Arial" w:hAnsi="Arial" w:hint="default"/>
      </w:rPr>
    </w:lvl>
    <w:lvl w:ilvl="4" w:tplc="6F48A400" w:tentative="1">
      <w:start w:val="1"/>
      <w:numFmt w:val="bullet"/>
      <w:lvlText w:val="•"/>
      <w:lvlJc w:val="left"/>
      <w:pPr>
        <w:tabs>
          <w:tab w:val="num" w:pos="3600"/>
        </w:tabs>
        <w:ind w:left="3600" w:hanging="360"/>
      </w:pPr>
      <w:rPr>
        <w:rFonts w:ascii="Arial" w:hAnsi="Arial" w:hint="default"/>
      </w:rPr>
    </w:lvl>
    <w:lvl w:ilvl="5" w:tplc="25743AD2" w:tentative="1">
      <w:start w:val="1"/>
      <w:numFmt w:val="bullet"/>
      <w:lvlText w:val="•"/>
      <w:lvlJc w:val="left"/>
      <w:pPr>
        <w:tabs>
          <w:tab w:val="num" w:pos="4320"/>
        </w:tabs>
        <w:ind w:left="4320" w:hanging="360"/>
      </w:pPr>
      <w:rPr>
        <w:rFonts w:ascii="Arial" w:hAnsi="Arial" w:hint="default"/>
      </w:rPr>
    </w:lvl>
    <w:lvl w:ilvl="6" w:tplc="D81E7306" w:tentative="1">
      <w:start w:val="1"/>
      <w:numFmt w:val="bullet"/>
      <w:lvlText w:val="•"/>
      <w:lvlJc w:val="left"/>
      <w:pPr>
        <w:tabs>
          <w:tab w:val="num" w:pos="5040"/>
        </w:tabs>
        <w:ind w:left="5040" w:hanging="360"/>
      </w:pPr>
      <w:rPr>
        <w:rFonts w:ascii="Arial" w:hAnsi="Arial" w:hint="default"/>
      </w:rPr>
    </w:lvl>
    <w:lvl w:ilvl="7" w:tplc="21CABA86" w:tentative="1">
      <w:start w:val="1"/>
      <w:numFmt w:val="bullet"/>
      <w:lvlText w:val="•"/>
      <w:lvlJc w:val="left"/>
      <w:pPr>
        <w:tabs>
          <w:tab w:val="num" w:pos="5760"/>
        </w:tabs>
        <w:ind w:left="5760" w:hanging="360"/>
      </w:pPr>
      <w:rPr>
        <w:rFonts w:ascii="Arial" w:hAnsi="Arial" w:hint="default"/>
      </w:rPr>
    </w:lvl>
    <w:lvl w:ilvl="8" w:tplc="5E542B04" w:tentative="1">
      <w:start w:val="1"/>
      <w:numFmt w:val="bullet"/>
      <w:lvlText w:val="•"/>
      <w:lvlJc w:val="left"/>
      <w:pPr>
        <w:tabs>
          <w:tab w:val="num" w:pos="6480"/>
        </w:tabs>
        <w:ind w:left="6480" w:hanging="360"/>
      </w:pPr>
      <w:rPr>
        <w:rFonts w:ascii="Arial" w:hAnsi="Arial" w:hint="default"/>
      </w:rPr>
    </w:lvl>
  </w:abstractNum>
  <w:abstractNum w:abstractNumId="5">
    <w:nsid w:val="49A805CF"/>
    <w:multiLevelType w:val="hybridMultilevel"/>
    <w:tmpl w:val="2BA6D708"/>
    <w:lvl w:ilvl="0" w:tplc="C6264E0C">
      <w:start w:val="1"/>
      <w:numFmt w:val="bullet"/>
      <w:lvlText w:val="•"/>
      <w:lvlJc w:val="left"/>
      <w:pPr>
        <w:tabs>
          <w:tab w:val="num" w:pos="720"/>
        </w:tabs>
        <w:ind w:left="720" w:hanging="360"/>
      </w:pPr>
      <w:rPr>
        <w:rFonts w:ascii="Arial" w:hAnsi="Arial" w:hint="default"/>
      </w:rPr>
    </w:lvl>
    <w:lvl w:ilvl="1" w:tplc="9C481DE2" w:tentative="1">
      <w:start w:val="1"/>
      <w:numFmt w:val="bullet"/>
      <w:lvlText w:val="•"/>
      <w:lvlJc w:val="left"/>
      <w:pPr>
        <w:tabs>
          <w:tab w:val="num" w:pos="1440"/>
        </w:tabs>
        <w:ind w:left="1440" w:hanging="360"/>
      </w:pPr>
      <w:rPr>
        <w:rFonts w:ascii="Arial" w:hAnsi="Arial" w:hint="default"/>
      </w:rPr>
    </w:lvl>
    <w:lvl w:ilvl="2" w:tplc="EF02C0F8" w:tentative="1">
      <w:start w:val="1"/>
      <w:numFmt w:val="bullet"/>
      <w:lvlText w:val="•"/>
      <w:lvlJc w:val="left"/>
      <w:pPr>
        <w:tabs>
          <w:tab w:val="num" w:pos="2160"/>
        </w:tabs>
        <w:ind w:left="2160" w:hanging="360"/>
      </w:pPr>
      <w:rPr>
        <w:rFonts w:ascii="Arial" w:hAnsi="Arial" w:hint="default"/>
      </w:rPr>
    </w:lvl>
    <w:lvl w:ilvl="3" w:tplc="8DF206FA" w:tentative="1">
      <w:start w:val="1"/>
      <w:numFmt w:val="bullet"/>
      <w:lvlText w:val="•"/>
      <w:lvlJc w:val="left"/>
      <w:pPr>
        <w:tabs>
          <w:tab w:val="num" w:pos="2880"/>
        </w:tabs>
        <w:ind w:left="2880" w:hanging="360"/>
      </w:pPr>
      <w:rPr>
        <w:rFonts w:ascii="Arial" w:hAnsi="Arial" w:hint="default"/>
      </w:rPr>
    </w:lvl>
    <w:lvl w:ilvl="4" w:tplc="10002E28" w:tentative="1">
      <w:start w:val="1"/>
      <w:numFmt w:val="bullet"/>
      <w:lvlText w:val="•"/>
      <w:lvlJc w:val="left"/>
      <w:pPr>
        <w:tabs>
          <w:tab w:val="num" w:pos="3600"/>
        </w:tabs>
        <w:ind w:left="3600" w:hanging="360"/>
      </w:pPr>
      <w:rPr>
        <w:rFonts w:ascii="Arial" w:hAnsi="Arial" w:hint="default"/>
      </w:rPr>
    </w:lvl>
    <w:lvl w:ilvl="5" w:tplc="27FAE5B8" w:tentative="1">
      <w:start w:val="1"/>
      <w:numFmt w:val="bullet"/>
      <w:lvlText w:val="•"/>
      <w:lvlJc w:val="left"/>
      <w:pPr>
        <w:tabs>
          <w:tab w:val="num" w:pos="4320"/>
        </w:tabs>
        <w:ind w:left="4320" w:hanging="360"/>
      </w:pPr>
      <w:rPr>
        <w:rFonts w:ascii="Arial" w:hAnsi="Arial" w:hint="default"/>
      </w:rPr>
    </w:lvl>
    <w:lvl w:ilvl="6" w:tplc="4984B052" w:tentative="1">
      <w:start w:val="1"/>
      <w:numFmt w:val="bullet"/>
      <w:lvlText w:val="•"/>
      <w:lvlJc w:val="left"/>
      <w:pPr>
        <w:tabs>
          <w:tab w:val="num" w:pos="5040"/>
        </w:tabs>
        <w:ind w:left="5040" w:hanging="360"/>
      </w:pPr>
      <w:rPr>
        <w:rFonts w:ascii="Arial" w:hAnsi="Arial" w:hint="default"/>
      </w:rPr>
    </w:lvl>
    <w:lvl w:ilvl="7" w:tplc="D61C9166" w:tentative="1">
      <w:start w:val="1"/>
      <w:numFmt w:val="bullet"/>
      <w:lvlText w:val="•"/>
      <w:lvlJc w:val="left"/>
      <w:pPr>
        <w:tabs>
          <w:tab w:val="num" w:pos="5760"/>
        </w:tabs>
        <w:ind w:left="5760" w:hanging="360"/>
      </w:pPr>
      <w:rPr>
        <w:rFonts w:ascii="Arial" w:hAnsi="Arial" w:hint="default"/>
      </w:rPr>
    </w:lvl>
    <w:lvl w:ilvl="8" w:tplc="97F41BC0" w:tentative="1">
      <w:start w:val="1"/>
      <w:numFmt w:val="bullet"/>
      <w:lvlText w:val="•"/>
      <w:lvlJc w:val="left"/>
      <w:pPr>
        <w:tabs>
          <w:tab w:val="num" w:pos="6480"/>
        </w:tabs>
        <w:ind w:left="6480" w:hanging="360"/>
      </w:pPr>
      <w:rPr>
        <w:rFonts w:ascii="Arial" w:hAnsi="Arial" w:hint="default"/>
      </w:rPr>
    </w:lvl>
  </w:abstractNum>
  <w:abstractNum w:abstractNumId="6">
    <w:nsid w:val="62AC2FB5"/>
    <w:multiLevelType w:val="hybridMultilevel"/>
    <w:tmpl w:val="C2305C66"/>
    <w:lvl w:ilvl="0" w:tplc="25660732">
      <w:start w:val="1"/>
      <w:numFmt w:val="bullet"/>
      <w:lvlText w:val="•"/>
      <w:lvlJc w:val="left"/>
      <w:pPr>
        <w:tabs>
          <w:tab w:val="num" w:pos="720"/>
        </w:tabs>
        <w:ind w:left="720" w:hanging="360"/>
      </w:pPr>
      <w:rPr>
        <w:rFonts w:ascii="Arial" w:hAnsi="Arial" w:hint="default"/>
      </w:rPr>
    </w:lvl>
    <w:lvl w:ilvl="1" w:tplc="5FD4B186" w:tentative="1">
      <w:start w:val="1"/>
      <w:numFmt w:val="bullet"/>
      <w:lvlText w:val="•"/>
      <w:lvlJc w:val="left"/>
      <w:pPr>
        <w:tabs>
          <w:tab w:val="num" w:pos="1440"/>
        </w:tabs>
        <w:ind w:left="1440" w:hanging="360"/>
      </w:pPr>
      <w:rPr>
        <w:rFonts w:ascii="Arial" w:hAnsi="Arial" w:hint="default"/>
      </w:rPr>
    </w:lvl>
    <w:lvl w:ilvl="2" w:tplc="DB82B678" w:tentative="1">
      <w:start w:val="1"/>
      <w:numFmt w:val="bullet"/>
      <w:lvlText w:val="•"/>
      <w:lvlJc w:val="left"/>
      <w:pPr>
        <w:tabs>
          <w:tab w:val="num" w:pos="2160"/>
        </w:tabs>
        <w:ind w:left="2160" w:hanging="360"/>
      </w:pPr>
      <w:rPr>
        <w:rFonts w:ascii="Arial" w:hAnsi="Arial" w:hint="default"/>
      </w:rPr>
    </w:lvl>
    <w:lvl w:ilvl="3" w:tplc="BD26D5EC" w:tentative="1">
      <w:start w:val="1"/>
      <w:numFmt w:val="bullet"/>
      <w:lvlText w:val="•"/>
      <w:lvlJc w:val="left"/>
      <w:pPr>
        <w:tabs>
          <w:tab w:val="num" w:pos="2880"/>
        </w:tabs>
        <w:ind w:left="2880" w:hanging="360"/>
      </w:pPr>
      <w:rPr>
        <w:rFonts w:ascii="Arial" w:hAnsi="Arial" w:hint="default"/>
      </w:rPr>
    </w:lvl>
    <w:lvl w:ilvl="4" w:tplc="70CCB240" w:tentative="1">
      <w:start w:val="1"/>
      <w:numFmt w:val="bullet"/>
      <w:lvlText w:val="•"/>
      <w:lvlJc w:val="left"/>
      <w:pPr>
        <w:tabs>
          <w:tab w:val="num" w:pos="3600"/>
        </w:tabs>
        <w:ind w:left="3600" w:hanging="360"/>
      </w:pPr>
      <w:rPr>
        <w:rFonts w:ascii="Arial" w:hAnsi="Arial" w:hint="default"/>
      </w:rPr>
    </w:lvl>
    <w:lvl w:ilvl="5" w:tplc="E5CC7C52" w:tentative="1">
      <w:start w:val="1"/>
      <w:numFmt w:val="bullet"/>
      <w:lvlText w:val="•"/>
      <w:lvlJc w:val="left"/>
      <w:pPr>
        <w:tabs>
          <w:tab w:val="num" w:pos="4320"/>
        </w:tabs>
        <w:ind w:left="4320" w:hanging="360"/>
      </w:pPr>
      <w:rPr>
        <w:rFonts w:ascii="Arial" w:hAnsi="Arial" w:hint="default"/>
      </w:rPr>
    </w:lvl>
    <w:lvl w:ilvl="6" w:tplc="D05E35F4" w:tentative="1">
      <w:start w:val="1"/>
      <w:numFmt w:val="bullet"/>
      <w:lvlText w:val="•"/>
      <w:lvlJc w:val="left"/>
      <w:pPr>
        <w:tabs>
          <w:tab w:val="num" w:pos="5040"/>
        </w:tabs>
        <w:ind w:left="5040" w:hanging="360"/>
      </w:pPr>
      <w:rPr>
        <w:rFonts w:ascii="Arial" w:hAnsi="Arial" w:hint="default"/>
      </w:rPr>
    </w:lvl>
    <w:lvl w:ilvl="7" w:tplc="2DCA0E4E" w:tentative="1">
      <w:start w:val="1"/>
      <w:numFmt w:val="bullet"/>
      <w:lvlText w:val="•"/>
      <w:lvlJc w:val="left"/>
      <w:pPr>
        <w:tabs>
          <w:tab w:val="num" w:pos="5760"/>
        </w:tabs>
        <w:ind w:left="5760" w:hanging="360"/>
      </w:pPr>
      <w:rPr>
        <w:rFonts w:ascii="Arial" w:hAnsi="Arial" w:hint="default"/>
      </w:rPr>
    </w:lvl>
    <w:lvl w:ilvl="8" w:tplc="3348CD4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3"/>
  </w:num>
  <w:num w:numId="4">
    <w:abstractNumId w:val="0"/>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7BA"/>
    <w:rsid w:val="00503DCE"/>
    <w:rsid w:val="0086615B"/>
    <w:rsid w:val="00CB0BCC"/>
    <w:rsid w:val="00CF1203"/>
    <w:rsid w:val="00DF6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BCC"/>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BCC"/>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7259">
      <w:bodyDiv w:val="1"/>
      <w:marLeft w:val="0"/>
      <w:marRight w:val="0"/>
      <w:marTop w:val="0"/>
      <w:marBottom w:val="0"/>
      <w:divBdr>
        <w:top w:val="none" w:sz="0" w:space="0" w:color="auto"/>
        <w:left w:val="none" w:sz="0" w:space="0" w:color="auto"/>
        <w:bottom w:val="none" w:sz="0" w:space="0" w:color="auto"/>
        <w:right w:val="none" w:sz="0" w:space="0" w:color="auto"/>
      </w:divBdr>
      <w:divsChild>
        <w:div w:id="1631788381">
          <w:marLeft w:val="547"/>
          <w:marRight w:val="0"/>
          <w:marTop w:val="72"/>
          <w:marBottom w:val="0"/>
          <w:divBdr>
            <w:top w:val="none" w:sz="0" w:space="0" w:color="auto"/>
            <w:left w:val="none" w:sz="0" w:space="0" w:color="auto"/>
            <w:bottom w:val="none" w:sz="0" w:space="0" w:color="auto"/>
            <w:right w:val="none" w:sz="0" w:space="0" w:color="auto"/>
          </w:divBdr>
        </w:div>
        <w:div w:id="844631631">
          <w:marLeft w:val="547"/>
          <w:marRight w:val="0"/>
          <w:marTop w:val="72"/>
          <w:marBottom w:val="0"/>
          <w:divBdr>
            <w:top w:val="none" w:sz="0" w:space="0" w:color="auto"/>
            <w:left w:val="none" w:sz="0" w:space="0" w:color="auto"/>
            <w:bottom w:val="none" w:sz="0" w:space="0" w:color="auto"/>
            <w:right w:val="none" w:sz="0" w:space="0" w:color="auto"/>
          </w:divBdr>
        </w:div>
        <w:div w:id="1562062965">
          <w:marLeft w:val="547"/>
          <w:marRight w:val="0"/>
          <w:marTop w:val="72"/>
          <w:marBottom w:val="0"/>
          <w:divBdr>
            <w:top w:val="none" w:sz="0" w:space="0" w:color="auto"/>
            <w:left w:val="none" w:sz="0" w:space="0" w:color="auto"/>
            <w:bottom w:val="none" w:sz="0" w:space="0" w:color="auto"/>
            <w:right w:val="none" w:sz="0" w:space="0" w:color="auto"/>
          </w:divBdr>
        </w:div>
        <w:div w:id="681200413">
          <w:marLeft w:val="547"/>
          <w:marRight w:val="0"/>
          <w:marTop w:val="72"/>
          <w:marBottom w:val="0"/>
          <w:divBdr>
            <w:top w:val="none" w:sz="0" w:space="0" w:color="auto"/>
            <w:left w:val="none" w:sz="0" w:space="0" w:color="auto"/>
            <w:bottom w:val="none" w:sz="0" w:space="0" w:color="auto"/>
            <w:right w:val="none" w:sz="0" w:space="0" w:color="auto"/>
          </w:divBdr>
        </w:div>
        <w:div w:id="1154449374">
          <w:marLeft w:val="547"/>
          <w:marRight w:val="0"/>
          <w:marTop w:val="72"/>
          <w:marBottom w:val="0"/>
          <w:divBdr>
            <w:top w:val="none" w:sz="0" w:space="0" w:color="auto"/>
            <w:left w:val="none" w:sz="0" w:space="0" w:color="auto"/>
            <w:bottom w:val="none" w:sz="0" w:space="0" w:color="auto"/>
            <w:right w:val="none" w:sz="0" w:space="0" w:color="auto"/>
          </w:divBdr>
        </w:div>
        <w:div w:id="684477926">
          <w:marLeft w:val="547"/>
          <w:marRight w:val="0"/>
          <w:marTop w:val="72"/>
          <w:marBottom w:val="0"/>
          <w:divBdr>
            <w:top w:val="none" w:sz="0" w:space="0" w:color="auto"/>
            <w:left w:val="none" w:sz="0" w:space="0" w:color="auto"/>
            <w:bottom w:val="none" w:sz="0" w:space="0" w:color="auto"/>
            <w:right w:val="none" w:sz="0" w:space="0" w:color="auto"/>
          </w:divBdr>
        </w:div>
        <w:div w:id="984775432">
          <w:marLeft w:val="547"/>
          <w:marRight w:val="0"/>
          <w:marTop w:val="72"/>
          <w:marBottom w:val="0"/>
          <w:divBdr>
            <w:top w:val="none" w:sz="0" w:space="0" w:color="auto"/>
            <w:left w:val="none" w:sz="0" w:space="0" w:color="auto"/>
            <w:bottom w:val="none" w:sz="0" w:space="0" w:color="auto"/>
            <w:right w:val="none" w:sz="0" w:space="0" w:color="auto"/>
          </w:divBdr>
        </w:div>
      </w:divsChild>
    </w:div>
    <w:div w:id="212232835">
      <w:bodyDiv w:val="1"/>
      <w:marLeft w:val="0"/>
      <w:marRight w:val="0"/>
      <w:marTop w:val="0"/>
      <w:marBottom w:val="0"/>
      <w:divBdr>
        <w:top w:val="none" w:sz="0" w:space="0" w:color="auto"/>
        <w:left w:val="none" w:sz="0" w:space="0" w:color="auto"/>
        <w:bottom w:val="none" w:sz="0" w:space="0" w:color="auto"/>
        <w:right w:val="none" w:sz="0" w:space="0" w:color="auto"/>
      </w:divBdr>
      <w:divsChild>
        <w:div w:id="220289597">
          <w:marLeft w:val="547"/>
          <w:marRight w:val="0"/>
          <w:marTop w:val="106"/>
          <w:marBottom w:val="0"/>
          <w:divBdr>
            <w:top w:val="none" w:sz="0" w:space="0" w:color="auto"/>
            <w:left w:val="none" w:sz="0" w:space="0" w:color="auto"/>
            <w:bottom w:val="none" w:sz="0" w:space="0" w:color="auto"/>
            <w:right w:val="none" w:sz="0" w:space="0" w:color="auto"/>
          </w:divBdr>
        </w:div>
        <w:div w:id="1539777305">
          <w:marLeft w:val="1008"/>
          <w:marRight w:val="0"/>
          <w:marTop w:val="91"/>
          <w:marBottom w:val="0"/>
          <w:divBdr>
            <w:top w:val="none" w:sz="0" w:space="0" w:color="auto"/>
            <w:left w:val="none" w:sz="0" w:space="0" w:color="auto"/>
            <w:bottom w:val="none" w:sz="0" w:space="0" w:color="auto"/>
            <w:right w:val="none" w:sz="0" w:space="0" w:color="auto"/>
          </w:divBdr>
        </w:div>
        <w:div w:id="405803971">
          <w:marLeft w:val="1008"/>
          <w:marRight w:val="0"/>
          <w:marTop w:val="91"/>
          <w:marBottom w:val="0"/>
          <w:divBdr>
            <w:top w:val="none" w:sz="0" w:space="0" w:color="auto"/>
            <w:left w:val="none" w:sz="0" w:space="0" w:color="auto"/>
            <w:bottom w:val="none" w:sz="0" w:space="0" w:color="auto"/>
            <w:right w:val="none" w:sz="0" w:space="0" w:color="auto"/>
          </w:divBdr>
        </w:div>
        <w:div w:id="455560290">
          <w:marLeft w:val="1008"/>
          <w:marRight w:val="0"/>
          <w:marTop w:val="91"/>
          <w:marBottom w:val="0"/>
          <w:divBdr>
            <w:top w:val="none" w:sz="0" w:space="0" w:color="auto"/>
            <w:left w:val="none" w:sz="0" w:space="0" w:color="auto"/>
            <w:bottom w:val="none" w:sz="0" w:space="0" w:color="auto"/>
            <w:right w:val="none" w:sz="0" w:space="0" w:color="auto"/>
          </w:divBdr>
        </w:div>
        <w:div w:id="631718885">
          <w:marLeft w:val="547"/>
          <w:marRight w:val="0"/>
          <w:marTop w:val="106"/>
          <w:marBottom w:val="0"/>
          <w:divBdr>
            <w:top w:val="none" w:sz="0" w:space="0" w:color="auto"/>
            <w:left w:val="none" w:sz="0" w:space="0" w:color="auto"/>
            <w:bottom w:val="none" w:sz="0" w:space="0" w:color="auto"/>
            <w:right w:val="none" w:sz="0" w:space="0" w:color="auto"/>
          </w:divBdr>
        </w:div>
        <w:div w:id="70661095">
          <w:marLeft w:val="1008"/>
          <w:marRight w:val="0"/>
          <w:marTop w:val="91"/>
          <w:marBottom w:val="0"/>
          <w:divBdr>
            <w:top w:val="none" w:sz="0" w:space="0" w:color="auto"/>
            <w:left w:val="none" w:sz="0" w:space="0" w:color="auto"/>
            <w:bottom w:val="none" w:sz="0" w:space="0" w:color="auto"/>
            <w:right w:val="none" w:sz="0" w:space="0" w:color="auto"/>
          </w:divBdr>
        </w:div>
        <w:div w:id="2072145478">
          <w:marLeft w:val="1008"/>
          <w:marRight w:val="0"/>
          <w:marTop w:val="91"/>
          <w:marBottom w:val="0"/>
          <w:divBdr>
            <w:top w:val="none" w:sz="0" w:space="0" w:color="auto"/>
            <w:left w:val="none" w:sz="0" w:space="0" w:color="auto"/>
            <w:bottom w:val="none" w:sz="0" w:space="0" w:color="auto"/>
            <w:right w:val="none" w:sz="0" w:space="0" w:color="auto"/>
          </w:divBdr>
        </w:div>
      </w:divsChild>
    </w:div>
    <w:div w:id="1028413299">
      <w:bodyDiv w:val="1"/>
      <w:marLeft w:val="0"/>
      <w:marRight w:val="0"/>
      <w:marTop w:val="0"/>
      <w:marBottom w:val="0"/>
      <w:divBdr>
        <w:top w:val="none" w:sz="0" w:space="0" w:color="auto"/>
        <w:left w:val="none" w:sz="0" w:space="0" w:color="auto"/>
        <w:bottom w:val="none" w:sz="0" w:space="0" w:color="auto"/>
        <w:right w:val="none" w:sz="0" w:space="0" w:color="auto"/>
      </w:divBdr>
      <w:divsChild>
        <w:div w:id="859926651">
          <w:marLeft w:val="547"/>
          <w:marRight w:val="0"/>
          <w:marTop w:val="72"/>
          <w:marBottom w:val="0"/>
          <w:divBdr>
            <w:top w:val="none" w:sz="0" w:space="0" w:color="auto"/>
            <w:left w:val="none" w:sz="0" w:space="0" w:color="auto"/>
            <w:bottom w:val="none" w:sz="0" w:space="0" w:color="auto"/>
            <w:right w:val="none" w:sz="0" w:space="0" w:color="auto"/>
          </w:divBdr>
        </w:div>
        <w:div w:id="177354649">
          <w:marLeft w:val="547"/>
          <w:marRight w:val="0"/>
          <w:marTop w:val="72"/>
          <w:marBottom w:val="0"/>
          <w:divBdr>
            <w:top w:val="none" w:sz="0" w:space="0" w:color="auto"/>
            <w:left w:val="none" w:sz="0" w:space="0" w:color="auto"/>
            <w:bottom w:val="none" w:sz="0" w:space="0" w:color="auto"/>
            <w:right w:val="none" w:sz="0" w:space="0" w:color="auto"/>
          </w:divBdr>
        </w:div>
        <w:div w:id="948009221">
          <w:marLeft w:val="547"/>
          <w:marRight w:val="0"/>
          <w:marTop w:val="72"/>
          <w:marBottom w:val="0"/>
          <w:divBdr>
            <w:top w:val="none" w:sz="0" w:space="0" w:color="auto"/>
            <w:left w:val="none" w:sz="0" w:space="0" w:color="auto"/>
            <w:bottom w:val="none" w:sz="0" w:space="0" w:color="auto"/>
            <w:right w:val="none" w:sz="0" w:space="0" w:color="auto"/>
          </w:divBdr>
        </w:div>
        <w:div w:id="1560626440">
          <w:marLeft w:val="547"/>
          <w:marRight w:val="0"/>
          <w:marTop w:val="72"/>
          <w:marBottom w:val="0"/>
          <w:divBdr>
            <w:top w:val="none" w:sz="0" w:space="0" w:color="auto"/>
            <w:left w:val="none" w:sz="0" w:space="0" w:color="auto"/>
            <w:bottom w:val="none" w:sz="0" w:space="0" w:color="auto"/>
            <w:right w:val="none" w:sz="0" w:space="0" w:color="auto"/>
          </w:divBdr>
        </w:div>
        <w:div w:id="1683698972">
          <w:marLeft w:val="547"/>
          <w:marRight w:val="0"/>
          <w:marTop w:val="72"/>
          <w:marBottom w:val="0"/>
          <w:divBdr>
            <w:top w:val="none" w:sz="0" w:space="0" w:color="auto"/>
            <w:left w:val="none" w:sz="0" w:space="0" w:color="auto"/>
            <w:bottom w:val="none" w:sz="0" w:space="0" w:color="auto"/>
            <w:right w:val="none" w:sz="0" w:space="0" w:color="auto"/>
          </w:divBdr>
        </w:div>
        <w:div w:id="376244476">
          <w:marLeft w:val="547"/>
          <w:marRight w:val="0"/>
          <w:marTop w:val="72"/>
          <w:marBottom w:val="0"/>
          <w:divBdr>
            <w:top w:val="none" w:sz="0" w:space="0" w:color="auto"/>
            <w:left w:val="none" w:sz="0" w:space="0" w:color="auto"/>
            <w:bottom w:val="none" w:sz="0" w:space="0" w:color="auto"/>
            <w:right w:val="none" w:sz="0" w:space="0" w:color="auto"/>
          </w:divBdr>
        </w:div>
      </w:divsChild>
    </w:div>
    <w:div w:id="1030257923">
      <w:bodyDiv w:val="1"/>
      <w:marLeft w:val="0"/>
      <w:marRight w:val="0"/>
      <w:marTop w:val="0"/>
      <w:marBottom w:val="0"/>
      <w:divBdr>
        <w:top w:val="none" w:sz="0" w:space="0" w:color="auto"/>
        <w:left w:val="none" w:sz="0" w:space="0" w:color="auto"/>
        <w:bottom w:val="none" w:sz="0" w:space="0" w:color="auto"/>
        <w:right w:val="none" w:sz="0" w:space="0" w:color="auto"/>
      </w:divBdr>
      <w:divsChild>
        <w:div w:id="771556587">
          <w:marLeft w:val="547"/>
          <w:marRight w:val="0"/>
          <w:marTop w:val="82"/>
          <w:marBottom w:val="0"/>
          <w:divBdr>
            <w:top w:val="none" w:sz="0" w:space="0" w:color="auto"/>
            <w:left w:val="none" w:sz="0" w:space="0" w:color="auto"/>
            <w:bottom w:val="none" w:sz="0" w:space="0" w:color="auto"/>
            <w:right w:val="none" w:sz="0" w:space="0" w:color="auto"/>
          </w:divBdr>
        </w:div>
      </w:divsChild>
    </w:div>
    <w:div w:id="1172529991">
      <w:bodyDiv w:val="1"/>
      <w:marLeft w:val="0"/>
      <w:marRight w:val="0"/>
      <w:marTop w:val="0"/>
      <w:marBottom w:val="0"/>
      <w:divBdr>
        <w:top w:val="none" w:sz="0" w:space="0" w:color="auto"/>
        <w:left w:val="none" w:sz="0" w:space="0" w:color="auto"/>
        <w:bottom w:val="none" w:sz="0" w:space="0" w:color="auto"/>
        <w:right w:val="none" w:sz="0" w:space="0" w:color="auto"/>
      </w:divBdr>
      <w:divsChild>
        <w:div w:id="1736657080">
          <w:marLeft w:val="547"/>
          <w:marRight w:val="0"/>
          <w:marTop w:val="72"/>
          <w:marBottom w:val="0"/>
          <w:divBdr>
            <w:top w:val="none" w:sz="0" w:space="0" w:color="auto"/>
            <w:left w:val="none" w:sz="0" w:space="0" w:color="auto"/>
            <w:bottom w:val="none" w:sz="0" w:space="0" w:color="auto"/>
            <w:right w:val="none" w:sz="0" w:space="0" w:color="auto"/>
          </w:divBdr>
        </w:div>
        <w:div w:id="118647067">
          <w:marLeft w:val="547"/>
          <w:marRight w:val="0"/>
          <w:marTop w:val="72"/>
          <w:marBottom w:val="0"/>
          <w:divBdr>
            <w:top w:val="none" w:sz="0" w:space="0" w:color="auto"/>
            <w:left w:val="none" w:sz="0" w:space="0" w:color="auto"/>
            <w:bottom w:val="none" w:sz="0" w:space="0" w:color="auto"/>
            <w:right w:val="none" w:sz="0" w:space="0" w:color="auto"/>
          </w:divBdr>
        </w:div>
        <w:div w:id="740102831">
          <w:marLeft w:val="547"/>
          <w:marRight w:val="0"/>
          <w:marTop w:val="72"/>
          <w:marBottom w:val="0"/>
          <w:divBdr>
            <w:top w:val="none" w:sz="0" w:space="0" w:color="auto"/>
            <w:left w:val="none" w:sz="0" w:space="0" w:color="auto"/>
            <w:bottom w:val="none" w:sz="0" w:space="0" w:color="auto"/>
            <w:right w:val="none" w:sz="0" w:space="0" w:color="auto"/>
          </w:divBdr>
        </w:div>
        <w:div w:id="1011031142">
          <w:marLeft w:val="547"/>
          <w:marRight w:val="0"/>
          <w:marTop w:val="72"/>
          <w:marBottom w:val="0"/>
          <w:divBdr>
            <w:top w:val="none" w:sz="0" w:space="0" w:color="auto"/>
            <w:left w:val="none" w:sz="0" w:space="0" w:color="auto"/>
            <w:bottom w:val="none" w:sz="0" w:space="0" w:color="auto"/>
            <w:right w:val="none" w:sz="0" w:space="0" w:color="auto"/>
          </w:divBdr>
        </w:div>
        <w:div w:id="1387951254">
          <w:marLeft w:val="547"/>
          <w:marRight w:val="0"/>
          <w:marTop w:val="72"/>
          <w:marBottom w:val="0"/>
          <w:divBdr>
            <w:top w:val="none" w:sz="0" w:space="0" w:color="auto"/>
            <w:left w:val="none" w:sz="0" w:space="0" w:color="auto"/>
            <w:bottom w:val="none" w:sz="0" w:space="0" w:color="auto"/>
            <w:right w:val="none" w:sz="0" w:space="0" w:color="auto"/>
          </w:divBdr>
        </w:div>
        <w:div w:id="709381157">
          <w:marLeft w:val="547"/>
          <w:marRight w:val="0"/>
          <w:marTop w:val="72"/>
          <w:marBottom w:val="0"/>
          <w:divBdr>
            <w:top w:val="none" w:sz="0" w:space="0" w:color="auto"/>
            <w:left w:val="none" w:sz="0" w:space="0" w:color="auto"/>
            <w:bottom w:val="none" w:sz="0" w:space="0" w:color="auto"/>
            <w:right w:val="none" w:sz="0" w:space="0" w:color="auto"/>
          </w:divBdr>
        </w:div>
      </w:divsChild>
    </w:div>
    <w:div w:id="1527020115">
      <w:bodyDiv w:val="1"/>
      <w:marLeft w:val="0"/>
      <w:marRight w:val="0"/>
      <w:marTop w:val="0"/>
      <w:marBottom w:val="0"/>
      <w:divBdr>
        <w:top w:val="none" w:sz="0" w:space="0" w:color="auto"/>
        <w:left w:val="none" w:sz="0" w:space="0" w:color="auto"/>
        <w:bottom w:val="none" w:sz="0" w:space="0" w:color="auto"/>
        <w:right w:val="none" w:sz="0" w:space="0" w:color="auto"/>
      </w:divBdr>
      <w:divsChild>
        <w:div w:id="812404914">
          <w:marLeft w:val="547"/>
          <w:marRight w:val="0"/>
          <w:marTop w:val="82"/>
          <w:marBottom w:val="0"/>
          <w:divBdr>
            <w:top w:val="none" w:sz="0" w:space="0" w:color="auto"/>
            <w:left w:val="none" w:sz="0" w:space="0" w:color="auto"/>
            <w:bottom w:val="none" w:sz="0" w:space="0" w:color="auto"/>
            <w:right w:val="none" w:sz="0" w:space="0" w:color="auto"/>
          </w:divBdr>
        </w:div>
      </w:divsChild>
    </w:div>
    <w:div w:id="1971595759">
      <w:bodyDiv w:val="1"/>
      <w:marLeft w:val="0"/>
      <w:marRight w:val="0"/>
      <w:marTop w:val="0"/>
      <w:marBottom w:val="0"/>
      <w:divBdr>
        <w:top w:val="none" w:sz="0" w:space="0" w:color="auto"/>
        <w:left w:val="none" w:sz="0" w:space="0" w:color="auto"/>
        <w:bottom w:val="none" w:sz="0" w:space="0" w:color="auto"/>
        <w:right w:val="none" w:sz="0" w:space="0" w:color="auto"/>
      </w:divBdr>
      <w:divsChild>
        <w:div w:id="926958849">
          <w:marLeft w:val="547"/>
          <w:marRight w:val="0"/>
          <w:marTop w:val="96"/>
          <w:marBottom w:val="0"/>
          <w:divBdr>
            <w:top w:val="none" w:sz="0" w:space="0" w:color="auto"/>
            <w:left w:val="none" w:sz="0" w:space="0" w:color="auto"/>
            <w:bottom w:val="none" w:sz="0" w:space="0" w:color="auto"/>
            <w:right w:val="none" w:sz="0" w:space="0" w:color="auto"/>
          </w:divBdr>
        </w:div>
        <w:div w:id="72515552">
          <w:marLeft w:val="547"/>
          <w:marRight w:val="0"/>
          <w:marTop w:val="96"/>
          <w:marBottom w:val="0"/>
          <w:divBdr>
            <w:top w:val="none" w:sz="0" w:space="0" w:color="auto"/>
            <w:left w:val="none" w:sz="0" w:space="0" w:color="auto"/>
            <w:bottom w:val="none" w:sz="0" w:space="0" w:color="auto"/>
            <w:right w:val="none" w:sz="0" w:space="0" w:color="auto"/>
          </w:divBdr>
        </w:div>
        <w:div w:id="951593717">
          <w:marLeft w:val="547"/>
          <w:marRight w:val="0"/>
          <w:marTop w:val="96"/>
          <w:marBottom w:val="0"/>
          <w:divBdr>
            <w:top w:val="none" w:sz="0" w:space="0" w:color="auto"/>
            <w:left w:val="none" w:sz="0" w:space="0" w:color="auto"/>
            <w:bottom w:val="none" w:sz="0" w:space="0" w:color="auto"/>
            <w:right w:val="none" w:sz="0" w:space="0" w:color="auto"/>
          </w:divBdr>
        </w:div>
        <w:div w:id="2002851514">
          <w:marLeft w:val="1008"/>
          <w:marRight w:val="0"/>
          <w:marTop w:val="82"/>
          <w:marBottom w:val="0"/>
          <w:divBdr>
            <w:top w:val="none" w:sz="0" w:space="0" w:color="auto"/>
            <w:left w:val="none" w:sz="0" w:space="0" w:color="auto"/>
            <w:bottom w:val="none" w:sz="0" w:space="0" w:color="auto"/>
            <w:right w:val="none" w:sz="0" w:space="0" w:color="auto"/>
          </w:divBdr>
        </w:div>
        <w:div w:id="136188438">
          <w:marLeft w:val="1008"/>
          <w:marRight w:val="0"/>
          <w:marTop w:val="82"/>
          <w:marBottom w:val="0"/>
          <w:divBdr>
            <w:top w:val="none" w:sz="0" w:space="0" w:color="auto"/>
            <w:left w:val="none" w:sz="0" w:space="0" w:color="auto"/>
            <w:bottom w:val="none" w:sz="0" w:space="0" w:color="auto"/>
            <w:right w:val="none" w:sz="0" w:space="0" w:color="auto"/>
          </w:divBdr>
        </w:div>
        <w:div w:id="1539901105">
          <w:marLeft w:val="1008"/>
          <w:marRight w:val="0"/>
          <w:marTop w:val="82"/>
          <w:marBottom w:val="0"/>
          <w:divBdr>
            <w:top w:val="none" w:sz="0" w:space="0" w:color="auto"/>
            <w:left w:val="none" w:sz="0" w:space="0" w:color="auto"/>
            <w:bottom w:val="none" w:sz="0" w:space="0" w:color="auto"/>
            <w:right w:val="none" w:sz="0" w:space="0" w:color="auto"/>
          </w:divBdr>
        </w:div>
        <w:div w:id="134417390">
          <w:marLeft w:val="1008"/>
          <w:marRight w:val="0"/>
          <w:marTop w:val="82"/>
          <w:marBottom w:val="0"/>
          <w:divBdr>
            <w:top w:val="none" w:sz="0" w:space="0" w:color="auto"/>
            <w:left w:val="none" w:sz="0" w:space="0" w:color="auto"/>
            <w:bottom w:val="none" w:sz="0" w:space="0" w:color="auto"/>
            <w:right w:val="none" w:sz="0" w:space="0" w:color="auto"/>
          </w:divBdr>
        </w:div>
        <w:div w:id="2081704982">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5</Pages>
  <Words>1946</Words>
  <Characters>11097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College of Liberal Arts</Company>
  <LinksUpToDate>false</LinksUpToDate>
  <CharactersWithSpaces>13017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Kimberly Ann Goyette</dc:creator>
  <cp:lastModifiedBy>Kimberly Ann Goyette</cp:lastModifiedBy>
  <cp:revision>1</cp:revision>
  <dcterms:created xsi:type="dcterms:W3CDTF">2016-10-20T15:05:00Z</dcterms:created>
  <dcterms:modified xsi:type="dcterms:W3CDTF">2016-10-20T15:42:00Z</dcterms:modified>
  <dc:title>Chapter Summaries and Keywords</dc:title>
  <dc:subject>Accessible teaching resources for Education, Education, Education!</dc:subject>
  <dc:language>en-US</dc:language>
  <cp:keywords>education; teaching resources; accessible Word document</cp:keywords>
</cp:coreProperties>
</file>